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00B71" w14:textId="77777777" w:rsidR="00E34E32" w:rsidRDefault="00E34E32" w:rsidP="00E34E32">
      <w:pPr>
        <w:jc w:val="center"/>
        <w:rPr>
          <w:rFonts w:ascii="Times New Roman" w:hAnsi="Times New Roman"/>
          <w:b/>
          <w:color w:val="000000"/>
          <w:sz w:val="28"/>
          <w:szCs w:val="28"/>
        </w:rPr>
      </w:pPr>
      <w:r w:rsidRPr="00E34E32">
        <w:rPr>
          <w:rFonts w:ascii="Times New Roman" w:hAnsi="Times New Roman"/>
          <w:b/>
          <w:color w:val="000000"/>
          <w:sz w:val="28"/>
          <w:szCs w:val="28"/>
        </w:rPr>
        <w:t>The Office of Policy and Planning (OPP)</w:t>
      </w:r>
    </w:p>
    <w:p w14:paraId="2735BF18" w14:textId="77777777" w:rsidR="00EC29CD" w:rsidRDefault="00EC29CD" w:rsidP="00EC29CD">
      <w:pPr>
        <w:shd w:val="clear" w:color="auto" w:fill="FFFFFF"/>
        <w:rPr>
          <w:rFonts w:eastAsia="Times New Roman"/>
          <w:color w:val="1F497D"/>
        </w:rPr>
      </w:pPr>
    </w:p>
    <w:p w14:paraId="439AE239" w14:textId="789FF1A9" w:rsidR="00EC29CD" w:rsidRPr="00EC29CD" w:rsidRDefault="00EC29CD" w:rsidP="00EC29CD">
      <w:pPr>
        <w:shd w:val="clear" w:color="auto" w:fill="FFFFFF"/>
        <w:rPr>
          <w:rFonts w:eastAsia="Times New Roman"/>
          <w:color w:val="000000"/>
        </w:rPr>
      </w:pPr>
      <w:r w:rsidRPr="00EC29CD">
        <w:rPr>
          <w:rFonts w:ascii="Times New Roman" w:hAnsi="Times New Roman"/>
          <w:color w:val="262524"/>
          <w:sz w:val="24"/>
          <w:szCs w:val="24"/>
        </w:rPr>
        <w:t>ASPR</w:t>
      </w:r>
      <w:r>
        <w:rPr>
          <w:rFonts w:ascii="Times New Roman" w:hAnsi="Times New Roman"/>
          <w:color w:val="262524"/>
          <w:sz w:val="24"/>
          <w:szCs w:val="24"/>
        </w:rPr>
        <w:t>’s</w:t>
      </w:r>
      <w:r w:rsidRPr="00EC29CD">
        <w:rPr>
          <w:rFonts w:ascii="Times New Roman" w:hAnsi="Times New Roman"/>
          <w:color w:val="262524"/>
          <w:sz w:val="24"/>
          <w:szCs w:val="24"/>
        </w:rPr>
        <w:t xml:space="preserve"> Office of Policy and Planning (OP) protects the health of all Americans through integrated policy approaches, plans and courses of action to strengthen the nation’s public health and healthcare preparedness, response and recovery that are evidence based, intellectually rigorous, ethical, and enhance the resilience of the American people. It leads strategic planning and evaluation, preparedness and response policy development and analysis, and leads coordination and collaboration with domestic and international partners to reduce adverse health effects of public health emergencies and disasters</w:t>
      </w:r>
    </w:p>
    <w:p w14:paraId="10E00B72" w14:textId="77777777" w:rsidR="001A1834" w:rsidRDefault="001A1834" w:rsidP="00E34E32">
      <w:pPr>
        <w:jc w:val="center"/>
        <w:rPr>
          <w:rFonts w:ascii="Times New Roman" w:hAnsi="Times New Roman"/>
          <w:b/>
          <w:color w:val="000000"/>
          <w:sz w:val="28"/>
          <w:szCs w:val="28"/>
        </w:rPr>
      </w:pPr>
    </w:p>
    <w:p w14:paraId="10E00B73" w14:textId="77777777" w:rsidR="001A1834" w:rsidRDefault="001A1834" w:rsidP="00E34E32">
      <w:pPr>
        <w:rPr>
          <w:rFonts w:ascii="Times New Roman" w:hAnsi="Times New Roman"/>
          <w:b/>
          <w:color w:val="FF0000"/>
          <w:sz w:val="24"/>
          <w:szCs w:val="24"/>
        </w:rPr>
      </w:pPr>
    </w:p>
    <w:p w14:paraId="10E00B74" w14:textId="77777777" w:rsidR="001A1834" w:rsidRPr="00E34E32" w:rsidRDefault="001A1834" w:rsidP="001A1834">
      <w:pPr>
        <w:jc w:val="center"/>
        <w:rPr>
          <w:rFonts w:ascii="Times New Roman" w:hAnsi="Times New Roman"/>
          <w:b/>
          <w:color w:val="000000"/>
          <w:sz w:val="28"/>
          <w:szCs w:val="28"/>
        </w:rPr>
      </w:pPr>
      <w:r>
        <w:rPr>
          <w:rFonts w:ascii="Times New Roman" w:hAnsi="Times New Roman"/>
          <w:b/>
          <w:color w:val="000000"/>
          <w:sz w:val="28"/>
          <w:szCs w:val="28"/>
        </w:rPr>
        <w:t>Detailed Narrative overview</w:t>
      </w:r>
    </w:p>
    <w:p w14:paraId="10E00B75" w14:textId="77777777" w:rsidR="001A1834" w:rsidRPr="00C63403" w:rsidRDefault="001A1834" w:rsidP="00E34E32">
      <w:pPr>
        <w:rPr>
          <w:rFonts w:ascii="Times New Roman" w:hAnsi="Times New Roman"/>
          <w:b/>
          <w:color w:val="FF0000"/>
          <w:sz w:val="24"/>
          <w:szCs w:val="24"/>
        </w:rPr>
      </w:pPr>
    </w:p>
    <w:p w14:paraId="10E00B77" w14:textId="77777777" w:rsidR="00C63403" w:rsidRDefault="00C63403" w:rsidP="00E34E32">
      <w:pPr>
        <w:rPr>
          <w:rFonts w:ascii="Times New Roman" w:hAnsi="Times New Roman"/>
          <w:color w:val="262524"/>
          <w:sz w:val="24"/>
          <w:szCs w:val="24"/>
        </w:rPr>
      </w:pPr>
      <w:bookmarkStart w:id="0" w:name="_GoBack"/>
      <w:bookmarkEnd w:id="0"/>
    </w:p>
    <w:p w14:paraId="10E00B78" w14:textId="77777777" w:rsidR="00E34E32" w:rsidRDefault="00E34E32" w:rsidP="00E34E32">
      <w:pPr>
        <w:rPr>
          <w:rFonts w:ascii="Times New Roman" w:hAnsi="Times New Roman"/>
          <w:color w:val="262524"/>
          <w:sz w:val="24"/>
          <w:szCs w:val="24"/>
        </w:rPr>
      </w:pPr>
      <w:r w:rsidRPr="00E34E32">
        <w:rPr>
          <w:rFonts w:ascii="Times New Roman" w:hAnsi="Times New Roman"/>
          <w:color w:val="262524"/>
          <w:sz w:val="24"/>
          <w:szCs w:val="24"/>
        </w:rPr>
        <w:t>The Office of Policy and Planning (OPP) advises HHS and ASPR leadership through policy options and strategic planning initiatives to support domestic and international public health emergency preparedness and response activities. To achieve its mission, OPP:</w:t>
      </w:r>
    </w:p>
    <w:p w14:paraId="10E00B79" w14:textId="77777777" w:rsidR="00C63403" w:rsidRPr="00E34E32" w:rsidRDefault="00C63403" w:rsidP="00E34E32">
      <w:pPr>
        <w:rPr>
          <w:rFonts w:ascii="Times New Roman" w:hAnsi="Times New Roman"/>
          <w:color w:val="262524"/>
          <w:sz w:val="24"/>
          <w:szCs w:val="24"/>
        </w:rPr>
      </w:pPr>
    </w:p>
    <w:p w14:paraId="10E00B7A" w14:textId="77777777" w:rsidR="00E34E32" w:rsidRPr="00E34E32" w:rsidRDefault="00E34E32" w:rsidP="00E34E32">
      <w:pPr>
        <w:numPr>
          <w:ilvl w:val="0"/>
          <w:numId w:val="5"/>
        </w:numPr>
        <w:shd w:val="clear" w:color="auto" w:fill="FFFFFF"/>
        <w:tabs>
          <w:tab w:val="num" w:pos="1080"/>
        </w:tabs>
        <w:ind w:left="240"/>
        <w:rPr>
          <w:rFonts w:ascii="Times New Roman" w:hAnsi="Times New Roman"/>
          <w:color w:val="262524"/>
          <w:sz w:val="24"/>
          <w:szCs w:val="24"/>
        </w:rPr>
      </w:pPr>
      <w:r w:rsidRPr="00E34E32">
        <w:rPr>
          <w:rFonts w:ascii="Times New Roman" w:hAnsi="Times New Roman"/>
          <w:color w:val="262524"/>
          <w:sz w:val="24"/>
          <w:szCs w:val="24"/>
        </w:rPr>
        <w:t xml:space="preserve">Leads an integrated approach to policy development and analysis within ASPR; </w:t>
      </w:r>
    </w:p>
    <w:p w14:paraId="10E00B7B" w14:textId="77777777" w:rsidR="00E34E32" w:rsidRPr="00E34E32" w:rsidRDefault="00E34E32" w:rsidP="00E34E32">
      <w:pPr>
        <w:numPr>
          <w:ilvl w:val="0"/>
          <w:numId w:val="5"/>
        </w:numPr>
        <w:shd w:val="clear" w:color="auto" w:fill="FFFFFF"/>
        <w:tabs>
          <w:tab w:val="num" w:pos="1080"/>
        </w:tabs>
        <w:ind w:left="240"/>
        <w:rPr>
          <w:rFonts w:ascii="Times New Roman" w:hAnsi="Times New Roman"/>
          <w:color w:val="262524"/>
          <w:sz w:val="24"/>
          <w:szCs w:val="24"/>
        </w:rPr>
      </w:pPr>
      <w:r w:rsidRPr="00E34E32">
        <w:rPr>
          <w:rFonts w:ascii="Times New Roman" w:hAnsi="Times New Roman"/>
          <w:color w:val="262524"/>
          <w:sz w:val="24"/>
          <w:szCs w:val="24"/>
        </w:rPr>
        <w:t xml:space="preserve">Analyzes proposed policies, presidential directives, and regulations, and develops short- and long-term policy objectives for ASPR; </w:t>
      </w:r>
    </w:p>
    <w:p w14:paraId="10E00B7C" w14:textId="77777777" w:rsidR="00E34E32" w:rsidRPr="00E34E32" w:rsidRDefault="00E34E32" w:rsidP="00E34E32">
      <w:pPr>
        <w:numPr>
          <w:ilvl w:val="0"/>
          <w:numId w:val="5"/>
        </w:numPr>
        <w:shd w:val="clear" w:color="auto" w:fill="FFFFFF"/>
        <w:tabs>
          <w:tab w:val="num" w:pos="1080"/>
        </w:tabs>
        <w:ind w:left="240"/>
        <w:rPr>
          <w:rFonts w:ascii="Times New Roman" w:hAnsi="Times New Roman"/>
          <w:color w:val="262524"/>
          <w:sz w:val="24"/>
          <w:szCs w:val="24"/>
        </w:rPr>
      </w:pPr>
      <w:r w:rsidRPr="00E34E32">
        <w:rPr>
          <w:rFonts w:ascii="Times New Roman" w:hAnsi="Times New Roman"/>
          <w:color w:val="262524"/>
          <w:sz w:val="24"/>
          <w:szCs w:val="24"/>
        </w:rPr>
        <w:t xml:space="preserve">Serves as ASPR’s focal point for the National Security Council (NSC) policy coordination activities and represents the ASPR, as appropriate, in interagency policy coordination meetings and related activities; </w:t>
      </w:r>
    </w:p>
    <w:p w14:paraId="10E00B7D" w14:textId="77777777" w:rsidR="00E34E32" w:rsidRPr="00E34E32" w:rsidRDefault="00E34E32" w:rsidP="00E34E32">
      <w:pPr>
        <w:numPr>
          <w:ilvl w:val="0"/>
          <w:numId w:val="5"/>
        </w:numPr>
        <w:shd w:val="clear" w:color="auto" w:fill="FFFFFF"/>
        <w:tabs>
          <w:tab w:val="num" w:pos="1080"/>
        </w:tabs>
        <w:ind w:left="240"/>
        <w:rPr>
          <w:rFonts w:ascii="Times New Roman" w:hAnsi="Times New Roman"/>
          <w:color w:val="262524"/>
          <w:sz w:val="24"/>
          <w:szCs w:val="24"/>
        </w:rPr>
      </w:pPr>
      <w:r w:rsidRPr="00E34E32">
        <w:rPr>
          <w:rFonts w:ascii="Times New Roman" w:hAnsi="Times New Roman"/>
          <w:color w:val="262524"/>
          <w:sz w:val="24"/>
          <w:szCs w:val="24"/>
        </w:rPr>
        <w:t xml:space="preserve">Studies public health preparedness and response issues, identifies gaps in policy, and initiates policy planning and formulation to fill identified gaps; </w:t>
      </w:r>
    </w:p>
    <w:p w14:paraId="10E00B7E" w14:textId="77777777" w:rsidR="00E34E32" w:rsidRPr="00E34E32" w:rsidRDefault="00E34E32" w:rsidP="00E34E32">
      <w:pPr>
        <w:numPr>
          <w:ilvl w:val="0"/>
          <w:numId w:val="5"/>
        </w:numPr>
        <w:shd w:val="clear" w:color="auto" w:fill="FFFFFF"/>
        <w:tabs>
          <w:tab w:val="num" w:pos="1080"/>
        </w:tabs>
        <w:ind w:left="240"/>
        <w:rPr>
          <w:rFonts w:ascii="Times New Roman" w:hAnsi="Times New Roman"/>
          <w:color w:val="262524"/>
          <w:sz w:val="24"/>
          <w:szCs w:val="24"/>
        </w:rPr>
      </w:pPr>
      <w:r w:rsidRPr="00E34E32">
        <w:rPr>
          <w:rFonts w:ascii="Times New Roman" w:hAnsi="Times New Roman"/>
          <w:color w:val="262524"/>
          <w:sz w:val="24"/>
          <w:szCs w:val="24"/>
        </w:rPr>
        <w:t xml:space="preserve">Leads the implementation of the </w:t>
      </w:r>
      <w:hyperlink r:id="rId9" w:history="1">
        <w:r w:rsidRPr="00E34E32">
          <w:rPr>
            <w:rStyle w:val="Hyperlink"/>
            <w:rFonts w:ascii="Times New Roman" w:hAnsi="Times New Roman"/>
            <w:sz w:val="24"/>
            <w:szCs w:val="24"/>
          </w:rPr>
          <w:t>Pandemic and All Hazards Preparedness Act (PAHPA)</w:t>
        </w:r>
      </w:hyperlink>
      <w:r w:rsidRPr="00E34E32">
        <w:rPr>
          <w:rFonts w:ascii="Times New Roman" w:hAnsi="Times New Roman"/>
          <w:color w:val="262524"/>
          <w:sz w:val="24"/>
          <w:szCs w:val="24"/>
        </w:rPr>
        <w:t xml:space="preserve"> and is responsible for developing the quadrennial </w:t>
      </w:r>
      <w:hyperlink r:id="rId10" w:history="1">
        <w:r w:rsidRPr="00E34E32">
          <w:rPr>
            <w:rStyle w:val="Hyperlink"/>
            <w:rFonts w:ascii="Times New Roman" w:hAnsi="Times New Roman"/>
            <w:sz w:val="24"/>
            <w:szCs w:val="24"/>
          </w:rPr>
          <w:t>National Health Security Strategy (NHSS)</w:t>
        </w:r>
      </w:hyperlink>
      <w:r w:rsidRPr="00E34E32">
        <w:rPr>
          <w:rFonts w:ascii="Times New Roman" w:hAnsi="Times New Roman"/>
          <w:color w:val="262524"/>
          <w:sz w:val="24"/>
          <w:szCs w:val="24"/>
        </w:rPr>
        <w:t xml:space="preserve"> and the NHSS Biennial Implementation Plan for public health emergency preparedness and response; </w:t>
      </w:r>
    </w:p>
    <w:p w14:paraId="10E00B7F" w14:textId="77777777" w:rsidR="00E34E32" w:rsidRPr="00E34E32" w:rsidRDefault="00E34E32" w:rsidP="00E34E32">
      <w:pPr>
        <w:numPr>
          <w:ilvl w:val="0"/>
          <w:numId w:val="5"/>
        </w:numPr>
        <w:shd w:val="clear" w:color="auto" w:fill="FFFFFF"/>
        <w:tabs>
          <w:tab w:val="num" w:pos="1080"/>
        </w:tabs>
        <w:ind w:left="240"/>
        <w:rPr>
          <w:rFonts w:ascii="Times New Roman" w:hAnsi="Times New Roman"/>
          <w:color w:val="262524"/>
          <w:sz w:val="24"/>
          <w:szCs w:val="24"/>
        </w:rPr>
      </w:pPr>
      <w:r w:rsidRPr="00E34E32">
        <w:rPr>
          <w:rFonts w:ascii="Times New Roman" w:hAnsi="Times New Roman"/>
          <w:color w:val="262524"/>
          <w:sz w:val="24"/>
          <w:szCs w:val="24"/>
        </w:rPr>
        <w:t xml:space="preserve">Develops strategic partnerships with stakeholders and leads the development of ASPR knowledge and information management programs and activities; </w:t>
      </w:r>
    </w:p>
    <w:p w14:paraId="10E00B80" w14:textId="77777777" w:rsidR="00E34E32" w:rsidRPr="00E34E32" w:rsidRDefault="00E34E32" w:rsidP="00E34E32">
      <w:pPr>
        <w:numPr>
          <w:ilvl w:val="0"/>
          <w:numId w:val="5"/>
        </w:numPr>
        <w:shd w:val="clear" w:color="auto" w:fill="FFFFFF"/>
        <w:tabs>
          <w:tab w:val="num" w:pos="1080"/>
        </w:tabs>
        <w:ind w:left="240"/>
        <w:rPr>
          <w:rFonts w:ascii="Times New Roman" w:hAnsi="Times New Roman"/>
          <w:color w:val="262524"/>
          <w:sz w:val="24"/>
          <w:szCs w:val="24"/>
        </w:rPr>
      </w:pPr>
      <w:r w:rsidRPr="00E34E32">
        <w:rPr>
          <w:rFonts w:ascii="Times New Roman" w:hAnsi="Times New Roman"/>
          <w:color w:val="262524"/>
          <w:sz w:val="24"/>
          <w:szCs w:val="24"/>
        </w:rPr>
        <w:t xml:space="preserve">Manages the development of the ASPR Strategic Plan; </w:t>
      </w:r>
    </w:p>
    <w:p w14:paraId="10E00B81" w14:textId="77777777" w:rsidR="00E34E32" w:rsidRPr="00E34E32" w:rsidRDefault="00E34E32" w:rsidP="00E34E32">
      <w:pPr>
        <w:numPr>
          <w:ilvl w:val="0"/>
          <w:numId w:val="5"/>
        </w:numPr>
        <w:shd w:val="clear" w:color="auto" w:fill="FFFFFF"/>
        <w:tabs>
          <w:tab w:val="num" w:pos="1080"/>
        </w:tabs>
        <w:ind w:left="240"/>
        <w:rPr>
          <w:rFonts w:ascii="Times New Roman" w:hAnsi="Times New Roman"/>
          <w:color w:val="262524"/>
          <w:sz w:val="24"/>
          <w:szCs w:val="24"/>
        </w:rPr>
      </w:pPr>
      <w:r w:rsidRPr="00E34E32">
        <w:rPr>
          <w:rFonts w:ascii="Times New Roman" w:hAnsi="Times New Roman"/>
          <w:color w:val="262524"/>
          <w:sz w:val="24"/>
          <w:szCs w:val="24"/>
        </w:rPr>
        <w:t xml:space="preserve">Develops and maintains liaison relationships with HHS strategic planning personnel and </w:t>
      </w:r>
      <w:hyperlink r:id="rId11" w:anchor="8" w:history="1">
        <w:r w:rsidRPr="00E34E32">
          <w:rPr>
            <w:rStyle w:val="Hyperlink"/>
            <w:rFonts w:ascii="Times New Roman" w:hAnsi="Times New Roman"/>
            <w:sz w:val="24"/>
            <w:szCs w:val="24"/>
          </w:rPr>
          <w:t>Emergency Support Function 8 (ESF 8)</w:t>
        </w:r>
      </w:hyperlink>
      <w:r w:rsidRPr="00E34E32">
        <w:rPr>
          <w:rFonts w:ascii="Times New Roman" w:hAnsi="Times New Roman"/>
          <w:color w:val="262524"/>
          <w:sz w:val="24"/>
          <w:szCs w:val="24"/>
        </w:rPr>
        <w:t xml:space="preserve"> partner organizations; and </w:t>
      </w:r>
    </w:p>
    <w:p w14:paraId="10E00B82" w14:textId="77777777" w:rsidR="00E34E32" w:rsidRDefault="00E34E32" w:rsidP="00E34E32">
      <w:pPr>
        <w:numPr>
          <w:ilvl w:val="0"/>
          <w:numId w:val="5"/>
        </w:numPr>
        <w:shd w:val="clear" w:color="auto" w:fill="FFFFFF"/>
        <w:tabs>
          <w:tab w:val="num" w:pos="1080"/>
        </w:tabs>
        <w:ind w:left="240"/>
        <w:rPr>
          <w:rFonts w:ascii="Times New Roman" w:hAnsi="Times New Roman"/>
          <w:color w:val="262524"/>
          <w:sz w:val="24"/>
          <w:szCs w:val="24"/>
        </w:rPr>
      </w:pPr>
      <w:r w:rsidRPr="00E34E32">
        <w:rPr>
          <w:rFonts w:ascii="Times New Roman" w:hAnsi="Times New Roman"/>
          <w:color w:val="262524"/>
          <w:sz w:val="24"/>
          <w:szCs w:val="24"/>
        </w:rPr>
        <w:t>Manages ASPR’s strategic planning efforts and ensures the consistency between national, Departmental and organizational goals and objectives.</w:t>
      </w:r>
    </w:p>
    <w:p w14:paraId="10E00B83" w14:textId="77777777" w:rsidR="00E34E32" w:rsidRDefault="00E34E32" w:rsidP="00E34E32">
      <w:pPr>
        <w:shd w:val="clear" w:color="auto" w:fill="FFFFFF"/>
        <w:ind w:left="240"/>
        <w:rPr>
          <w:rFonts w:ascii="Times New Roman" w:hAnsi="Times New Roman"/>
          <w:color w:val="262524"/>
          <w:sz w:val="24"/>
          <w:szCs w:val="24"/>
        </w:rPr>
      </w:pPr>
    </w:p>
    <w:p w14:paraId="10E00B84" w14:textId="77777777" w:rsidR="00E34E32" w:rsidRPr="00E34E32" w:rsidRDefault="00E34E32" w:rsidP="00E34E32">
      <w:pPr>
        <w:shd w:val="clear" w:color="auto" w:fill="FFFFFF"/>
        <w:jc w:val="center"/>
        <w:rPr>
          <w:rFonts w:ascii="Times New Roman" w:hAnsi="Times New Roman"/>
          <w:b/>
          <w:color w:val="262524"/>
          <w:sz w:val="24"/>
          <w:szCs w:val="24"/>
        </w:rPr>
      </w:pPr>
      <w:r>
        <w:rPr>
          <w:rFonts w:ascii="Times New Roman" w:hAnsi="Times New Roman"/>
          <w:b/>
          <w:color w:val="262524"/>
          <w:sz w:val="24"/>
          <w:szCs w:val="24"/>
        </w:rPr>
        <w:t xml:space="preserve">OPP Capabilities </w:t>
      </w:r>
    </w:p>
    <w:p w14:paraId="10E00B85" w14:textId="77777777" w:rsidR="00E34E32" w:rsidRPr="00E34E32" w:rsidRDefault="00E34E32" w:rsidP="00E34E32">
      <w:pPr>
        <w:rPr>
          <w:rFonts w:ascii="Times New Roman" w:hAnsi="Times New Roman"/>
          <w:color w:val="000000"/>
          <w:sz w:val="24"/>
          <w:szCs w:val="24"/>
        </w:rPr>
      </w:pPr>
    </w:p>
    <w:p w14:paraId="10E00B86" w14:textId="77777777" w:rsidR="00E34E32" w:rsidRPr="00181416" w:rsidRDefault="00181416" w:rsidP="00C63403">
      <w:pPr>
        <w:pStyle w:val="PlainText"/>
        <w:numPr>
          <w:ilvl w:val="0"/>
          <w:numId w:val="10"/>
        </w:numPr>
        <w:rPr>
          <w:rFonts w:ascii="Times New Roman" w:hAnsi="Times New Roman"/>
          <w:color w:val="000000"/>
          <w:sz w:val="24"/>
          <w:szCs w:val="24"/>
        </w:rPr>
      </w:pPr>
      <w:r>
        <w:rPr>
          <w:rFonts w:ascii="Times New Roman" w:hAnsi="Times New Roman"/>
          <w:color w:val="262524"/>
          <w:sz w:val="24"/>
          <w:szCs w:val="24"/>
        </w:rPr>
        <w:t xml:space="preserve">Subject Matter Expertise - </w:t>
      </w:r>
      <w:r w:rsidR="00BD42C8" w:rsidRPr="00181416">
        <w:rPr>
          <w:rFonts w:ascii="Times New Roman" w:hAnsi="Times New Roman"/>
          <w:color w:val="262524"/>
          <w:sz w:val="24"/>
          <w:szCs w:val="24"/>
        </w:rPr>
        <w:t>The Division for At-Risk, Behavioral Health &amp; Community Resilience (ABC) provides subject matter expertise, education, and coordination to internal and external partners to ensure that the functional needs of at-risk individuals and behavioral health issues are integrated in the public health and medical emergency preparedness, response, and recovery activities of the nation to facilitate and promote community resilience and national health security.</w:t>
      </w:r>
      <w:r w:rsidR="00C63403">
        <w:rPr>
          <w:rFonts w:ascii="Times New Roman" w:hAnsi="Times New Roman"/>
          <w:color w:val="262524"/>
          <w:sz w:val="24"/>
          <w:szCs w:val="24"/>
        </w:rPr>
        <w:br/>
      </w:r>
    </w:p>
    <w:p w14:paraId="10E00B87" w14:textId="77777777" w:rsidR="00E34E32" w:rsidRPr="00854B89" w:rsidRDefault="00E34E32" w:rsidP="00C63403">
      <w:pPr>
        <w:pStyle w:val="PlainText"/>
        <w:numPr>
          <w:ilvl w:val="0"/>
          <w:numId w:val="10"/>
        </w:numPr>
        <w:rPr>
          <w:rFonts w:ascii="Times New Roman" w:hAnsi="Times New Roman"/>
          <w:color w:val="000000"/>
          <w:sz w:val="24"/>
          <w:szCs w:val="24"/>
        </w:rPr>
      </w:pPr>
      <w:r w:rsidRPr="00181416">
        <w:rPr>
          <w:rFonts w:ascii="Times New Roman" w:hAnsi="Times New Roman"/>
          <w:color w:val="000000"/>
          <w:sz w:val="24"/>
          <w:szCs w:val="24"/>
        </w:rPr>
        <w:t>Community resilience tools and education</w:t>
      </w:r>
      <w:r w:rsidR="00BD42C8" w:rsidRPr="00181416">
        <w:rPr>
          <w:rFonts w:ascii="Times New Roman" w:hAnsi="Times New Roman"/>
          <w:color w:val="000000"/>
          <w:sz w:val="24"/>
          <w:szCs w:val="24"/>
        </w:rPr>
        <w:t xml:space="preserve"> - </w:t>
      </w:r>
      <w:r w:rsidR="00BD42C8" w:rsidRPr="00181416">
        <w:rPr>
          <w:rFonts w:ascii="Times New Roman" w:hAnsi="Times New Roman"/>
          <w:color w:val="262524"/>
          <w:sz w:val="24"/>
          <w:szCs w:val="24"/>
        </w:rPr>
        <w:t>Resilient communities include healthy individuals, families, and communities with access to health care, both physical and psychological, and with the knowledge and resources to know what to do to care for themselves and others in both routine and emergency situations.</w:t>
      </w:r>
      <w:r w:rsidR="00854B89" w:rsidRPr="00854B89">
        <w:t xml:space="preserve"> </w:t>
      </w:r>
      <w:hyperlink r:id="rId12" w:history="1">
        <w:r w:rsidR="00854B89" w:rsidRPr="00CF3018">
          <w:rPr>
            <w:rStyle w:val="Hyperlink"/>
            <w:rFonts w:ascii="Times New Roman" w:hAnsi="Times New Roman"/>
            <w:sz w:val="24"/>
            <w:szCs w:val="24"/>
          </w:rPr>
          <w:t>http://www.phe.gov/Preparedness/planning/abc/Pages/registries.aspx</w:t>
        </w:r>
      </w:hyperlink>
      <w:r w:rsidR="00C63403">
        <w:rPr>
          <w:rStyle w:val="Hyperlink"/>
          <w:rFonts w:ascii="Times New Roman" w:hAnsi="Times New Roman"/>
          <w:sz w:val="24"/>
          <w:szCs w:val="24"/>
        </w:rPr>
        <w:br/>
      </w:r>
    </w:p>
    <w:p w14:paraId="10E00B88" w14:textId="77777777" w:rsidR="00323B63" w:rsidRPr="002377F0" w:rsidRDefault="00E34E32" w:rsidP="002377F0">
      <w:pPr>
        <w:pStyle w:val="ListParagraph"/>
        <w:numPr>
          <w:ilvl w:val="0"/>
          <w:numId w:val="10"/>
        </w:numPr>
        <w:shd w:val="clear" w:color="auto" w:fill="FFFFFF"/>
        <w:rPr>
          <w:rFonts w:ascii="Times New Roman" w:eastAsia="Times New Roman" w:hAnsi="Times New Roman"/>
          <w:color w:val="262524"/>
          <w:sz w:val="24"/>
          <w:szCs w:val="24"/>
        </w:rPr>
      </w:pPr>
      <w:r w:rsidRPr="00323B63">
        <w:rPr>
          <w:rFonts w:ascii="Times New Roman" w:hAnsi="Times New Roman"/>
          <w:color w:val="000000"/>
          <w:sz w:val="24"/>
          <w:szCs w:val="24"/>
        </w:rPr>
        <w:lastRenderedPageBreak/>
        <w:t>Medical Countermeasures (MCM)</w:t>
      </w:r>
      <w:r w:rsidRPr="00323B63">
        <w:rPr>
          <w:rFonts w:ascii="Times New Roman" w:hAnsi="Times New Roman"/>
          <w:color w:val="262524"/>
          <w:sz w:val="24"/>
          <w:szCs w:val="24"/>
        </w:rPr>
        <w:t xml:space="preserve"> </w:t>
      </w:r>
      <w:r w:rsidRPr="00323B63">
        <w:rPr>
          <w:rFonts w:ascii="Times New Roman" w:hAnsi="Times New Roman"/>
          <w:color w:val="000000"/>
          <w:sz w:val="24"/>
          <w:szCs w:val="24"/>
        </w:rPr>
        <w:t xml:space="preserve">policy initiatives, planning and analysis activities </w:t>
      </w:r>
      <w:r w:rsidR="000E3E03" w:rsidRPr="00323B63">
        <w:rPr>
          <w:rFonts w:ascii="Times New Roman" w:hAnsi="Times New Roman"/>
          <w:color w:val="000000"/>
          <w:sz w:val="24"/>
          <w:szCs w:val="24"/>
        </w:rPr>
        <w:t>–</w:t>
      </w:r>
      <w:r w:rsidR="00181416" w:rsidRPr="00323B63">
        <w:rPr>
          <w:rFonts w:ascii="Times New Roman" w:hAnsi="Times New Roman"/>
          <w:color w:val="000000"/>
          <w:sz w:val="24"/>
          <w:szCs w:val="24"/>
        </w:rPr>
        <w:t xml:space="preserve"> </w:t>
      </w:r>
      <w:r w:rsidR="000E3E03" w:rsidRPr="00323B63">
        <w:rPr>
          <w:rFonts w:ascii="Times New Roman" w:hAnsi="Times New Roman"/>
          <w:iCs/>
          <w:sz w:val="24"/>
          <w:szCs w:val="24"/>
        </w:rPr>
        <w:t>The Division of Medical Countermeasure and Strategy and Requirements l</w:t>
      </w:r>
      <w:r w:rsidR="00181416" w:rsidRPr="00323B63">
        <w:rPr>
          <w:rFonts w:ascii="Times New Roman" w:hAnsi="Times New Roman"/>
          <w:iCs/>
          <w:sz w:val="24"/>
          <w:szCs w:val="24"/>
        </w:rPr>
        <w:t>ead efforts to provide medical countermeasure strategy, requirements, policy planning, and analyses to respond to the medical needs of the U.S. civilian population during and after large-scale public health emergencies.</w:t>
      </w:r>
      <w:r w:rsidR="000E3E03" w:rsidRPr="00323B63">
        <w:rPr>
          <w:rFonts w:cs="Arial"/>
          <w:color w:val="262524"/>
          <w:sz w:val="24"/>
          <w:szCs w:val="24"/>
        </w:rPr>
        <w:t xml:space="preserve"> </w:t>
      </w:r>
      <w:r w:rsidR="000E3E03" w:rsidRPr="00323B63">
        <w:rPr>
          <w:rFonts w:ascii="Times New Roman" w:hAnsi="Times New Roman"/>
          <w:color w:val="262524"/>
          <w:sz w:val="24"/>
          <w:szCs w:val="24"/>
        </w:rPr>
        <w:t>The American people continue to face a host of national health security threats.  Under the leadership of the Assistant Secretary for Preparedness and Response (the ASPR), the Public Health Emergency Medical Countermeasures Enterprise (PHEMCE) is the coordinating body for the federal agencies in charge of protecting the civilian population from the potential adverse health impacts through the use of medical countermeasures, which are medicines, devices, or other medical interventions that can lessen the effects of these threats (provide link to phe.gov).  The Division of Medical Countermeasure Strategy &amp; Requirements (MCSR) manages the end-to-end coordination of federal programs and policies in support of the PHEMCE. In this role, MCSR organizes and staffs the Enterprise Senior Council (ESC), Enterprise Executive Committee (EEC), PHEMCE Integrated Program Teams (IPTs), and the Requirements Working Groups.  MCSR also leads development of the civilian medical countermeasure requirements to facilitate alignment of early research, advanced research and development, acquisition and stockpiling, and downstream response integration.</w:t>
      </w:r>
      <w:r w:rsidR="000E3E03" w:rsidRPr="00323B63">
        <w:rPr>
          <w:rFonts w:cs="Arial"/>
          <w:color w:val="262524"/>
          <w:sz w:val="24"/>
          <w:szCs w:val="24"/>
        </w:rPr>
        <w:t xml:space="preserve">  </w:t>
      </w:r>
      <w:r w:rsidR="00C63403" w:rsidRPr="002377F0">
        <w:rPr>
          <w:rFonts w:ascii="Times New Roman" w:hAnsi="Times New Roman"/>
          <w:strike/>
          <w:color w:val="262524"/>
          <w:sz w:val="24"/>
          <w:szCs w:val="24"/>
        </w:rPr>
        <w:br/>
      </w:r>
    </w:p>
    <w:p w14:paraId="10E00B89" w14:textId="77777777" w:rsidR="00E34E32" w:rsidRPr="00323B63" w:rsidRDefault="00E34E32" w:rsidP="00C63403">
      <w:pPr>
        <w:pStyle w:val="ListParagraph"/>
        <w:numPr>
          <w:ilvl w:val="0"/>
          <w:numId w:val="10"/>
        </w:numPr>
        <w:shd w:val="clear" w:color="auto" w:fill="FFFFFF"/>
        <w:rPr>
          <w:rFonts w:ascii="Times New Roman" w:eastAsia="Times New Roman" w:hAnsi="Times New Roman"/>
          <w:color w:val="262524"/>
          <w:sz w:val="24"/>
          <w:szCs w:val="24"/>
        </w:rPr>
      </w:pPr>
      <w:r w:rsidRPr="00323B63">
        <w:rPr>
          <w:rFonts w:ascii="Times New Roman" w:hAnsi="Times New Roman"/>
          <w:color w:val="000000"/>
          <w:sz w:val="24"/>
          <w:szCs w:val="24"/>
        </w:rPr>
        <w:t>Guidance on Public Health Emergencies of International Concern (PHEIC) processes and requirements</w:t>
      </w:r>
      <w:r w:rsidR="00DC4C5D" w:rsidRPr="00323B63">
        <w:rPr>
          <w:rFonts w:ascii="Times New Roman" w:hAnsi="Times New Roman"/>
          <w:color w:val="000000"/>
          <w:sz w:val="24"/>
          <w:szCs w:val="24"/>
        </w:rPr>
        <w:t xml:space="preserve"> - </w:t>
      </w:r>
      <w:r w:rsidR="00DC4C5D" w:rsidRPr="00323B63">
        <w:rPr>
          <w:rFonts w:ascii="Times New Roman" w:eastAsia="Times New Roman" w:hAnsi="Times New Roman"/>
          <w:color w:val="262524"/>
          <w:sz w:val="24"/>
          <w:szCs w:val="24"/>
        </w:rPr>
        <w:t>With increased movement of populations across borders and ever-expanding trade between countries, diseases once confined to a region now can rapidly spread across borders causing health, social, and economic disruption world-wide. Consequently, the health security of each nation is dependent on that of other members of the international community. The Division of International Health Security (DIHS) engages with international partners to create an all-hazards approach to improve our collective capabilities to deal with public health emergencies including those that arise from chemical, biological, radiological and nuclear (CBRN) threats, outbreaks of emerging infectious diseases, and natural disasters. Accordingly, DIHS leads international programs, initiatives and policies to strengthen domestic and international public health and medical emergency preparedness and response.</w:t>
      </w:r>
    </w:p>
    <w:p w14:paraId="10E00B8A" w14:textId="77777777" w:rsidR="000E3E03" w:rsidRDefault="000E3E03" w:rsidP="00E34E32">
      <w:pPr>
        <w:rPr>
          <w:rFonts w:ascii="Times New Roman" w:hAnsi="Times New Roman"/>
          <w:color w:val="000000"/>
          <w:sz w:val="24"/>
          <w:szCs w:val="24"/>
        </w:rPr>
      </w:pPr>
    </w:p>
    <w:p w14:paraId="10E00B8B" w14:textId="77777777" w:rsidR="00E34E32" w:rsidRPr="00E34E32" w:rsidRDefault="00E34E32" w:rsidP="00E34E32">
      <w:pPr>
        <w:rPr>
          <w:rFonts w:ascii="Times New Roman" w:hAnsi="Times New Roman"/>
          <w:color w:val="000000"/>
          <w:sz w:val="24"/>
          <w:szCs w:val="24"/>
        </w:rPr>
      </w:pPr>
      <w:r w:rsidRPr="00E34E32">
        <w:rPr>
          <w:rFonts w:ascii="Times New Roman" w:hAnsi="Times New Roman"/>
          <w:color w:val="000000"/>
          <w:sz w:val="24"/>
          <w:szCs w:val="24"/>
        </w:rPr>
        <w:t xml:space="preserve">In the event that you have any ASPR policy related issues during a response, please contact Lorian Smith, 202.260.0141, </w:t>
      </w:r>
      <w:hyperlink r:id="rId13" w:tgtFrame="_blank" w:history="1">
        <w:r w:rsidRPr="00E34E32">
          <w:rPr>
            <w:rStyle w:val="Hyperlink"/>
            <w:rFonts w:ascii="Times New Roman" w:hAnsi="Times New Roman"/>
            <w:sz w:val="24"/>
            <w:szCs w:val="24"/>
          </w:rPr>
          <w:t>lorian.smith@hhs.gov</w:t>
        </w:r>
      </w:hyperlink>
      <w:r w:rsidRPr="00E34E32">
        <w:rPr>
          <w:rFonts w:ascii="Times New Roman" w:hAnsi="Times New Roman"/>
          <w:color w:val="000000"/>
          <w:sz w:val="24"/>
          <w:szCs w:val="24"/>
        </w:rPr>
        <w:t>.</w:t>
      </w:r>
    </w:p>
    <w:p w14:paraId="10E00B8C" w14:textId="77777777" w:rsidR="00E34E32" w:rsidRPr="00E34E32" w:rsidRDefault="00E34E32" w:rsidP="00E34E32">
      <w:pPr>
        <w:rPr>
          <w:rFonts w:ascii="Times New Roman" w:hAnsi="Times New Roman"/>
          <w:color w:val="000000"/>
          <w:sz w:val="24"/>
          <w:szCs w:val="24"/>
        </w:rPr>
      </w:pPr>
      <w:r w:rsidRPr="00E34E32">
        <w:rPr>
          <w:rFonts w:ascii="Times New Roman" w:hAnsi="Times New Roman"/>
          <w:color w:val="000000"/>
          <w:sz w:val="24"/>
          <w:szCs w:val="24"/>
        </w:rPr>
        <w:t> </w:t>
      </w:r>
    </w:p>
    <w:p w14:paraId="10E00B8D" w14:textId="77777777" w:rsidR="0076793B" w:rsidRDefault="0076793B"/>
    <w:sectPr w:rsidR="0076793B" w:rsidSect="00767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97858"/>
    <w:multiLevelType w:val="hybridMultilevel"/>
    <w:tmpl w:val="368059FA"/>
    <w:lvl w:ilvl="0" w:tplc="04090009">
      <w:start w:val="1"/>
      <w:numFmt w:val="bullet"/>
      <w:lvlText w:val=""/>
      <w:lvlJc w:val="left"/>
      <w:pPr>
        <w:ind w:left="615" w:hanging="615"/>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C000EE"/>
    <w:multiLevelType w:val="multilevel"/>
    <w:tmpl w:val="C5A868F2"/>
    <w:lvl w:ilvl="0">
      <w:start w:val="1"/>
      <w:numFmt w:val="decimal"/>
      <w:lvlText w:val="%1."/>
      <w:lvlJc w:val="left"/>
      <w:pPr>
        <w:tabs>
          <w:tab w:val="num" w:pos="3120"/>
        </w:tabs>
        <w:ind w:left="3120" w:hanging="360"/>
      </w:pPr>
    </w:lvl>
    <w:lvl w:ilvl="1" w:tentative="1">
      <w:start w:val="1"/>
      <w:numFmt w:val="decimal"/>
      <w:lvlText w:val="%2."/>
      <w:lvlJc w:val="left"/>
      <w:pPr>
        <w:tabs>
          <w:tab w:val="num" w:pos="3840"/>
        </w:tabs>
        <w:ind w:left="3840" w:hanging="360"/>
      </w:pPr>
    </w:lvl>
    <w:lvl w:ilvl="2" w:tentative="1">
      <w:start w:val="1"/>
      <w:numFmt w:val="decimal"/>
      <w:lvlText w:val="%3."/>
      <w:lvlJc w:val="left"/>
      <w:pPr>
        <w:tabs>
          <w:tab w:val="num" w:pos="4560"/>
        </w:tabs>
        <w:ind w:left="4560" w:hanging="360"/>
      </w:pPr>
    </w:lvl>
    <w:lvl w:ilvl="3" w:tentative="1">
      <w:start w:val="1"/>
      <w:numFmt w:val="decimal"/>
      <w:lvlText w:val="%4."/>
      <w:lvlJc w:val="left"/>
      <w:pPr>
        <w:tabs>
          <w:tab w:val="num" w:pos="5280"/>
        </w:tabs>
        <w:ind w:left="5280" w:hanging="360"/>
      </w:pPr>
    </w:lvl>
    <w:lvl w:ilvl="4" w:tentative="1">
      <w:start w:val="1"/>
      <w:numFmt w:val="decimal"/>
      <w:lvlText w:val="%5."/>
      <w:lvlJc w:val="left"/>
      <w:pPr>
        <w:tabs>
          <w:tab w:val="num" w:pos="6000"/>
        </w:tabs>
        <w:ind w:left="6000" w:hanging="360"/>
      </w:pPr>
    </w:lvl>
    <w:lvl w:ilvl="5" w:tentative="1">
      <w:start w:val="1"/>
      <w:numFmt w:val="decimal"/>
      <w:lvlText w:val="%6."/>
      <w:lvlJc w:val="left"/>
      <w:pPr>
        <w:tabs>
          <w:tab w:val="num" w:pos="6720"/>
        </w:tabs>
        <w:ind w:left="6720" w:hanging="360"/>
      </w:pPr>
    </w:lvl>
    <w:lvl w:ilvl="6" w:tentative="1">
      <w:start w:val="1"/>
      <w:numFmt w:val="decimal"/>
      <w:lvlText w:val="%7."/>
      <w:lvlJc w:val="left"/>
      <w:pPr>
        <w:tabs>
          <w:tab w:val="num" w:pos="7440"/>
        </w:tabs>
        <w:ind w:left="7440" w:hanging="360"/>
      </w:pPr>
    </w:lvl>
    <w:lvl w:ilvl="7" w:tentative="1">
      <w:start w:val="1"/>
      <w:numFmt w:val="decimal"/>
      <w:lvlText w:val="%8."/>
      <w:lvlJc w:val="left"/>
      <w:pPr>
        <w:tabs>
          <w:tab w:val="num" w:pos="8160"/>
        </w:tabs>
        <w:ind w:left="8160" w:hanging="360"/>
      </w:pPr>
    </w:lvl>
    <w:lvl w:ilvl="8" w:tentative="1">
      <w:start w:val="1"/>
      <w:numFmt w:val="decimal"/>
      <w:lvlText w:val="%9."/>
      <w:lvlJc w:val="left"/>
      <w:pPr>
        <w:tabs>
          <w:tab w:val="num" w:pos="8880"/>
        </w:tabs>
        <w:ind w:left="8880" w:hanging="360"/>
      </w:pPr>
    </w:lvl>
  </w:abstractNum>
  <w:abstractNum w:abstractNumId="2">
    <w:nsid w:val="178F7BE6"/>
    <w:multiLevelType w:val="hybridMultilevel"/>
    <w:tmpl w:val="110A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6B68D4"/>
    <w:multiLevelType w:val="hybridMultilevel"/>
    <w:tmpl w:val="BFC0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60A55"/>
    <w:multiLevelType w:val="hybridMultilevel"/>
    <w:tmpl w:val="7CEA7904"/>
    <w:lvl w:ilvl="0" w:tplc="3634BC54">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651CD0"/>
    <w:multiLevelType w:val="multilevel"/>
    <w:tmpl w:val="FA52D846"/>
    <w:lvl w:ilvl="0">
      <w:start w:val="1"/>
      <w:numFmt w:val="decimal"/>
      <w:pStyle w:val="Heading9"/>
      <w:isLgl/>
      <w:lvlText w:val="%1.0"/>
      <w:lvlJc w:val="left"/>
      <w:pPr>
        <w:tabs>
          <w:tab w:val="num" w:pos="720"/>
        </w:tabs>
        <w:ind w:left="720" w:hanging="720"/>
      </w:pPr>
      <w:rPr>
        <w:rFonts w:ascii="Times New Roman Bold" w:hAnsi="Times New Roman Bold" w:hint="default"/>
        <w:b/>
        <w:i w:val="0"/>
        <w:color w:val="auto"/>
        <w:sz w:val="24"/>
        <w:u w:val="none"/>
      </w:rPr>
    </w:lvl>
    <w:lvl w:ilvl="1">
      <w:start w:val="1"/>
      <w:numFmt w:val="decimal"/>
      <w:pStyle w:val="Heading2"/>
      <w:isLgl/>
      <w:lvlText w:val="%1.%2"/>
      <w:lvlJc w:val="left"/>
      <w:pPr>
        <w:tabs>
          <w:tab w:val="num" w:pos="900"/>
        </w:tabs>
        <w:ind w:left="900" w:hanging="720"/>
      </w:pPr>
      <w:rPr>
        <w:rFonts w:hint="default"/>
        <w:b w:val="0"/>
        <w:i w:val="0"/>
      </w:rPr>
    </w:lvl>
    <w:lvl w:ilvl="2">
      <w:start w:val="1"/>
      <w:numFmt w:val="decimal"/>
      <w:pStyle w:val="Heading3"/>
      <w:isLgl/>
      <w:lvlText w:val="%1.%2.%3"/>
      <w:lvlJc w:val="left"/>
      <w:pPr>
        <w:tabs>
          <w:tab w:val="num" w:pos="720"/>
        </w:tabs>
        <w:ind w:left="720" w:hanging="720"/>
      </w:pPr>
      <w:rPr>
        <w:rFonts w:ascii="Times New Roman" w:hAnsi="Times New Roman" w:cs="Times New Roman" w:hint="default"/>
        <w:b w:val="0"/>
        <w:i w:val="0"/>
        <w:sz w:val="22"/>
      </w:rPr>
    </w:lvl>
    <w:lvl w:ilvl="3">
      <w:start w:val="1"/>
      <w:numFmt w:val="decimal"/>
      <w:pStyle w:val="Heading4"/>
      <w:isLgl/>
      <w:lvlText w:val="%1.%2.%3.%4"/>
      <w:lvlJc w:val="left"/>
      <w:pPr>
        <w:tabs>
          <w:tab w:val="num" w:pos="2347"/>
        </w:tabs>
        <w:ind w:left="2347" w:hanging="90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024"/>
        </w:tabs>
        <w:ind w:left="2664" w:hanging="720"/>
      </w:pPr>
      <w:rPr>
        <w:rFonts w:hint="default"/>
      </w:rPr>
    </w:lvl>
    <w:lvl w:ilvl="5">
      <w:start w:val="1"/>
      <w:numFmt w:val="decimal"/>
      <w:lvlText w:val="%1.%2.%3.%4.%5.%6."/>
      <w:lvlJc w:val="left"/>
      <w:pPr>
        <w:tabs>
          <w:tab w:val="num" w:pos="504"/>
        </w:tabs>
        <w:ind w:left="3384" w:hanging="720"/>
      </w:pPr>
      <w:rPr>
        <w:rFonts w:hint="default"/>
      </w:rPr>
    </w:lvl>
    <w:lvl w:ilvl="6">
      <w:start w:val="1"/>
      <w:numFmt w:val="decimal"/>
      <w:lvlText w:val="%1.%2.%3.%4.%5.%6.%7."/>
      <w:lvlJc w:val="left"/>
      <w:pPr>
        <w:tabs>
          <w:tab w:val="num" w:pos="504"/>
        </w:tabs>
        <w:ind w:left="4104" w:hanging="720"/>
      </w:pPr>
      <w:rPr>
        <w:rFonts w:hint="default"/>
      </w:rPr>
    </w:lvl>
    <w:lvl w:ilvl="7">
      <w:start w:val="1"/>
      <w:numFmt w:val="decimal"/>
      <w:lvlText w:val="%1.%2.%3.%4.%5.%6.%7.%8."/>
      <w:lvlJc w:val="left"/>
      <w:pPr>
        <w:tabs>
          <w:tab w:val="num" w:pos="504"/>
        </w:tabs>
        <w:ind w:left="4824" w:hanging="720"/>
      </w:pPr>
      <w:rPr>
        <w:rFonts w:hint="default"/>
      </w:rPr>
    </w:lvl>
    <w:lvl w:ilvl="8">
      <w:start w:val="1"/>
      <w:numFmt w:val="decimal"/>
      <w:lvlText w:val="%1.%2.%3.%4.%5.%6.%7.%8.%9."/>
      <w:lvlJc w:val="left"/>
      <w:pPr>
        <w:tabs>
          <w:tab w:val="num" w:pos="504"/>
        </w:tabs>
        <w:ind w:left="5544" w:hanging="720"/>
      </w:pPr>
      <w:rPr>
        <w:rFonts w:hint="default"/>
      </w:rPr>
    </w:lvl>
  </w:abstractNum>
  <w:abstractNum w:abstractNumId="6">
    <w:nsid w:val="4AC406F4"/>
    <w:multiLevelType w:val="hybridMultilevel"/>
    <w:tmpl w:val="FD14AC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763155"/>
    <w:multiLevelType w:val="hybridMultilevel"/>
    <w:tmpl w:val="A5BCAD6E"/>
    <w:lvl w:ilvl="0" w:tplc="8690E0DC">
      <w:start w:val="1"/>
      <w:numFmt w:val="bullet"/>
      <w:lvlText w:val=""/>
      <w:lvlJc w:val="left"/>
      <w:pPr>
        <w:tabs>
          <w:tab w:val="num" w:pos="1800"/>
        </w:tabs>
        <w:ind w:left="1800" w:hanging="360"/>
      </w:pPr>
      <w:rPr>
        <w:rFonts w:ascii="Symbol" w:hAnsi="Symbol" w:hint="default"/>
        <w:sz w:val="22"/>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5"/>
  </w:num>
  <w:num w:numId="4">
    <w:abstractNumId w:val="7"/>
  </w:num>
  <w:num w:numId="5">
    <w:abstractNumId w:val="1"/>
  </w:num>
  <w:num w:numId="6">
    <w:abstractNumId w:val="2"/>
  </w:num>
  <w:num w:numId="7">
    <w:abstractNumId w:val="4"/>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E32"/>
    <w:rsid w:val="000E3E03"/>
    <w:rsid w:val="001413C9"/>
    <w:rsid w:val="001435CE"/>
    <w:rsid w:val="001611E9"/>
    <w:rsid w:val="00181416"/>
    <w:rsid w:val="001A1834"/>
    <w:rsid w:val="002377F0"/>
    <w:rsid w:val="0027229F"/>
    <w:rsid w:val="002930B5"/>
    <w:rsid w:val="002B1A65"/>
    <w:rsid w:val="002D5921"/>
    <w:rsid w:val="00323B63"/>
    <w:rsid w:val="00451855"/>
    <w:rsid w:val="004C33F6"/>
    <w:rsid w:val="007378C1"/>
    <w:rsid w:val="0076793B"/>
    <w:rsid w:val="007B5F0D"/>
    <w:rsid w:val="00854B89"/>
    <w:rsid w:val="00906CD0"/>
    <w:rsid w:val="00BD42C8"/>
    <w:rsid w:val="00BE1ADE"/>
    <w:rsid w:val="00C02B29"/>
    <w:rsid w:val="00C63403"/>
    <w:rsid w:val="00D31824"/>
    <w:rsid w:val="00DA3A21"/>
    <w:rsid w:val="00DC4C5D"/>
    <w:rsid w:val="00DE32B1"/>
    <w:rsid w:val="00E34E32"/>
    <w:rsid w:val="00EC29CD"/>
    <w:rsid w:val="00ED4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34E32"/>
    <w:rPr>
      <w:rFonts w:ascii="Calibri" w:eastAsiaTheme="minorHAnsi" w:hAnsi="Calibri"/>
      <w:sz w:val="22"/>
      <w:szCs w:val="22"/>
    </w:rPr>
  </w:style>
  <w:style w:type="paragraph" w:styleId="Heading1">
    <w:name w:val="heading 1"/>
    <w:basedOn w:val="Normal"/>
    <w:next w:val="Heading2"/>
    <w:link w:val="Heading1Char"/>
    <w:uiPriority w:val="9"/>
    <w:unhideWhenUsed/>
    <w:qFormat/>
    <w:rsid w:val="00DE32B1"/>
    <w:pPr>
      <w:spacing w:before="120" w:after="120"/>
      <w:outlineLvl w:val="0"/>
    </w:pPr>
    <w:rPr>
      <w:rFonts w:ascii="Arial" w:hAnsi="Arial"/>
      <w:b/>
    </w:rPr>
  </w:style>
  <w:style w:type="paragraph" w:styleId="Heading2">
    <w:name w:val="heading 2"/>
    <w:basedOn w:val="Normal"/>
    <w:link w:val="Heading2Char"/>
    <w:uiPriority w:val="9"/>
    <w:unhideWhenUsed/>
    <w:qFormat/>
    <w:rsid w:val="00DE32B1"/>
    <w:pPr>
      <w:numPr>
        <w:ilvl w:val="1"/>
        <w:numId w:val="3"/>
      </w:numPr>
      <w:spacing w:after="120"/>
      <w:outlineLvl w:val="1"/>
    </w:pPr>
    <w:rPr>
      <w:rFonts w:eastAsiaTheme="majorEastAsia" w:cstheme="majorBidi"/>
    </w:rPr>
  </w:style>
  <w:style w:type="paragraph" w:styleId="Heading3">
    <w:name w:val="heading 3"/>
    <w:basedOn w:val="Normal"/>
    <w:link w:val="Heading3Char"/>
    <w:uiPriority w:val="9"/>
    <w:unhideWhenUsed/>
    <w:qFormat/>
    <w:rsid w:val="00DE32B1"/>
    <w:pPr>
      <w:numPr>
        <w:ilvl w:val="2"/>
        <w:numId w:val="3"/>
      </w:numPr>
      <w:spacing w:after="120"/>
      <w:outlineLvl w:val="2"/>
    </w:pPr>
  </w:style>
  <w:style w:type="paragraph" w:styleId="Heading4">
    <w:name w:val="heading 4"/>
    <w:basedOn w:val="Normal"/>
    <w:link w:val="Heading4Char"/>
    <w:uiPriority w:val="9"/>
    <w:unhideWhenUsed/>
    <w:qFormat/>
    <w:rsid w:val="00DE32B1"/>
    <w:pPr>
      <w:numPr>
        <w:ilvl w:val="3"/>
        <w:numId w:val="2"/>
      </w:numPr>
      <w:spacing w:after="120"/>
      <w:outlineLvl w:val="3"/>
    </w:pPr>
  </w:style>
  <w:style w:type="paragraph" w:styleId="Heading5">
    <w:name w:val="heading 5"/>
    <w:aliases w:val="Body Text for Heading 1"/>
    <w:basedOn w:val="Normal"/>
    <w:link w:val="Heading5Char"/>
    <w:uiPriority w:val="9"/>
    <w:semiHidden/>
    <w:unhideWhenUsed/>
    <w:qFormat/>
    <w:rsid w:val="00DE32B1"/>
    <w:pPr>
      <w:spacing w:after="120"/>
      <w:ind w:left="720"/>
      <w:outlineLvl w:val="4"/>
    </w:pPr>
  </w:style>
  <w:style w:type="paragraph" w:styleId="Heading6">
    <w:name w:val="heading 6"/>
    <w:aliases w:val="Body Text for Heading 2"/>
    <w:basedOn w:val="Normal"/>
    <w:next w:val="Heading2"/>
    <w:link w:val="Heading6Char"/>
    <w:unhideWhenUsed/>
    <w:qFormat/>
    <w:rsid w:val="00DE32B1"/>
    <w:pPr>
      <w:spacing w:after="120"/>
      <w:ind w:left="720"/>
      <w:outlineLvl w:val="5"/>
    </w:pPr>
  </w:style>
  <w:style w:type="paragraph" w:styleId="Heading7">
    <w:name w:val="heading 7"/>
    <w:aliases w:val="Body Text for Heading 3"/>
    <w:basedOn w:val="Normal"/>
    <w:next w:val="Heading3"/>
    <w:link w:val="Heading7Char"/>
    <w:uiPriority w:val="9"/>
    <w:semiHidden/>
    <w:unhideWhenUsed/>
    <w:qFormat/>
    <w:rsid w:val="00DE32B1"/>
    <w:pPr>
      <w:spacing w:after="120"/>
      <w:ind w:left="1440"/>
      <w:outlineLvl w:val="6"/>
    </w:pPr>
  </w:style>
  <w:style w:type="paragraph" w:styleId="Heading8">
    <w:name w:val="heading 8"/>
    <w:aliases w:val="Body Text for Heading 4"/>
    <w:basedOn w:val="Normal"/>
    <w:next w:val="Normal"/>
    <w:link w:val="Heading8Char"/>
    <w:uiPriority w:val="9"/>
    <w:semiHidden/>
    <w:unhideWhenUsed/>
    <w:qFormat/>
    <w:rsid w:val="00DE32B1"/>
    <w:pPr>
      <w:spacing w:after="120"/>
      <w:ind w:left="2160"/>
      <w:outlineLvl w:val="7"/>
    </w:pPr>
  </w:style>
  <w:style w:type="paragraph" w:styleId="Heading9">
    <w:name w:val="heading 9"/>
    <w:aliases w:val="Bullets for Heading 3"/>
    <w:basedOn w:val="Heading8"/>
    <w:link w:val="Heading9Char"/>
    <w:uiPriority w:val="9"/>
    <w:semiHidden/>
    <w:unhideWhenUsed/>
    <w:qFormat/>
    <w:rsid w:val="00DE32B1"/>
    <w:pPr>
      <w:numPr>
        <w:numId w:val="1"/>
      </w:numPr>
      <w:tabs>
        <w:tab w:val="clear" w:pos="720"/>
        <w:tab w:val="num" w:pos="1800"/>
      </w:tabs>
      <w:ind w:left="180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2B1"/>
    <w:rPr>
      <w:rFonts w:ascii="Arial" w:hAnsi="Arial"/>
      <w:b/>
    </w:rPr>
  </w:style>
  <w:style w:type="character" w:customStyle="1" w:styleId="Heading2Char">
    <w:name w:val="Heading 2 Char"/>
    <w:basedOn w:val="DefaultParagraphFont"/>
    <w:link w:val="Heading2"/>
    <w:uiPriority w:val="9"/>
    <w:rsid w:val="00DE32B1"/>
    <w:rPr>
      <w:rFonts w:eastAsiaTheme="majorEastAsia" w:cstheme="majorBidi"/>
      <w:szCs w:val="22"/>
    </w:rPr>
  </w:style>
  <w:style w:type="character" w:customStyle="1" w:styleId="Heading3Char">
    <w:name w:val="Heading 3 Char"/>
    <w:basedOn w:val="DefaultParagraphFont"/>
    <w:link w:val="Heading3"/>
    <w:uiPriority w:val="9"/>
    <w:rsid w:val="00DE32B1"/>
  </w:style>
  <w:style w:type="character" w:customStyle="1" w:styleId="Heading4Char">
    <w:name w:val="Heading 4 Char"/>
    <w:basedOn w:val="DefaultParagraphFont"/>
    <w:link w:val="Heading4"/>
    <w:uiPriority w:val="9"/>
    <w:rsid w:val="00DE32B1"/>
  </w:style>
  <w:style w:type="character" w:customStyle="1" w:styleId="Heading5Char">
    <w:name w:val="Heading 5 Char"/>
    <w:aliases w:val="Body Text for Heading 1 Char"/>
    <w:basedOn w:val="DefaultParagraphFont"/>
    <w:link w:val="Heading5"/>
    <w:uiPriority w:val="9"/>
    <w:semiHidden/>
    <w:rsid w:val="00DE32B1"/>
  </w:style>
  <w:style w:type="character" w:customStyle="1" w:styleId="Heading6Char">
    <w:name w:val="Heading 6 Char"/>
    <w:aliases w:val="Body Text for Heading 2 Char"/>
    <w:basedOn w:val="DefaultParagraphFont"/>
    <w:link w:val="Heading6"/>
    <w:rsid w:val="00DE32B1"/>
  </w:style>
  <w:style w:type="character" w:customStyle="1" w:styleId="Heading7Char">
    <w:name w:val="Heading 7 Char"/>
    <w:aliases w:val="Body Text for Heading 3 Char"/>
    <w:basedOn w:val="DefaultParagraphFont"/>
    <w:link w:val="Heading7"/>
    <w:uiPriority w:val="9"/>
    <w:semiHidden/>
    <w:rsid w:val="00DE32B1"/>
  </w:style>
  <w:style w:type="character" w:customStyle="1" w:styleId="Heading8Char">
    <w:name w:val="Heading 8 Char"/>
    <w:aliases w:val="Body Text for Heading 4 Char"/>
    <w:basedOn w:val="DefaultParagraphFont"/>
    <w:link w:val="Heading8"/>
    <w:uiPriority w:val="9"/>
    <w:semiHidden/>
    <w:rsid w:val="00DE32B1"/>
  </w:style>
  <w:style w:type="character" w:customStyle="1" w:styleId="Heading9Char">
    <w:name w:val="Heading 9 Char"/>
    <w:aliases w:val="Bullets for Heading 3 Char"/>
    <w:basedOn w:val="DefaultParagraphFont"/>
    <w:link w:val="Heading9"/>
    <w:uiPriority w:val="9"/>
    <w:semiHidden/>
    <w:rsid w:val="00DE32B1"/>
  </w:style>
  <w:style w:type="paragraph" w:styleId="TOC1">
    <w:name w:val="toc 1"/>
    <w:aliases w:val="ASPR TOC 1"/>
    <w:basedOn w:val="Normal"/>
    <w:next w:val="Normal"/>
    <w:uiPriority w:val="39"/>
    <w:qFormat/>
    <w:rsid w:val="00DE32B1"/>
    <w:pPr>
      <w:tabs>
        <w:tab w:val="left" w:pos="720"/>
        <w:tab w:val="right" w:leader="dot" w:pos="9350"/>
      </w:tabs>
      <w:spacing w:after="100"/>
    </w:pPr>
    <w:rPr>
      <w:rFonts w:ascii="Times New Roman Bold" w:hAnsi="Times New Roman Bold"/>
      <w:b/>
      <w:noProof/>
    </w:rPr>
  </w:style>
  <w:style w:type="paragraph" w:styleId="TOC2">
    <w:name w:val="toc 2"/>
    <w:aliases w:val="ASPR TOC 2"/>
    <w:basedOn w:val="Normal"/>
    <w:next w:val="Normal"/>
    <w:uiPriority w:val="39"/>
    <w:qFormat/>
    <w:rsid w:val="00DE32B1"/>
    <w:pPr>
      <w:tabs>
        <w:tab w:val="left" w:pos="2340"/>
        <w:tab w:val="right" w:leader="dot" w:pos="9350"/>
      </w:tabs>
      <w:spacing w:after="120"/>
      <w:ind w:left="720"/>
    </w:pPr>
    <w:rPr>
      <w:noProof/>
    </w:rPr>
  </w:style>
  <w:style w:type="paragraph" w:styleId="ListParagraph">
    <w:name w:val="List Paragraph"/>
    <w:basedOn w:val="Normal"/>
    <w:uiPriority w:val="34"/>
    <w:qFormat/>
    <w:rsid w:val="00DE32B1"/>
    <w:pPr>
      <w:ind w:left="720"/>
      <w:contextualSpacing/>
    </w:pPr>
    <w:rPr>
      <w:sz w:val="20"/>
      <w:szCs w:val="20"/>
    </w:rPr>
  </w:style>
  <w:style w:type="character" w:styleId="Hyperlink">
    <w:name w:val="Hyperlink"/>
    <w:basedOn w:val="DefaultParagraphFont"/>
    <w:uiPriority w:val="99"/>
    <w:unhideWhenUsed/>
    <w:rsid w:val="00E34E32"/>
    <w:rPr>
      <w:color w:val="0000FF"/>
      <w:u w:val="single"/>
    </w:rPr>
  </w:style>
  <w:style w:type="paragraph" w:styleId="PlainText">
    <w:name w:val="Plain Text"/>
    <w:basedOn w:val="Normal"/>
    <w:link w:val="PlainTextChar"/>
    <w:uiPriority w:val="99"/>
    <w:unhideWhenUsed/>
    <w:rsid w:val="00E34E32"/>
  </w:style>
  <w:style w:type="character" w:customStyle="1" w:styleId="PlainTextChar">
    <w:name w:val="Plain Text Char"/>
    <w:basedOn w:val="DefaultParagraphFont"/>
    <w:link w:val="PlainText"/>
    <w:uiPriority w:val="99"/>
    <w:rsid w:val="00E34E32"/>
    <w:rPr>
      <w:rFonts w:ascii="Calibri" w:eastAsiaTheme="minorHAnsi" w:hAnsi="Calibri"/>
      <w:sz w:val="22"/>
      <w:szCs w:val="22"/>
    </w:rPr>
  </w:style>
  <w:style w:type="character" w:styleId="CommentReference">
    <w:name w:val="annotation reference"/>
    <w:basedOn w:val="DefaultParagraphFont"/>
    <w:uiPriority w:val="99"/>
    <w:semiHidden/>
    <w:rsid w:val="00323B63"/>
    <w:rPr>
      <w:rFonts w:cs="Times New Roman"/>
      <w:sz w:val="16"/>
      <w:szCs w:val="16"/>
    </w:rPr>
  </w:style>
  <w:style w:type="paragraph" w:styleId="CommentText">
    <w:name w:val="annotation text"/>
    <w:basedOn w:val="Normal"/>
    <w:link w:val="CommentTextChar"/>
    <w:uiPriority w:val="99"/>
    <w:semiHidden/>
    <w:rsid w:val="00323B63"/>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323B63"/>
    <w:rPr>
      <w:sz w:val="20"/>
      <w:szCs w:val="20"/>
    </w:rPr>
  </w:style>
  <w:style w:type="paragraph" w:styleId="BalloonText">
    <w:name w:val="Balloon Text"/>
    <w:basedOn w:val="Normal"/>
    <w:link w:val="BalloonTextChar"/>
    <w:uiPriority w:val="99"/>
    <w:semiHidden/>
    <w:unhideWhenUsed/>
    <w:rsid w:val="00323B63"/>
    <w:rPr>
      <w:rFonts w:ascii="Tahoma" w:hAnsi="Tahoma" w:cs="Tahoma"/>
      <w:sz w:val="16"/>
      <w:szCs w:val="16"/>
    </w:rPr>
  </w:style>
  <w:style w:type="character" w:customStyle="1" w:styleId="BalloonTextChar">
    <w:name w:val="Balloon Text Char"/>
    <w:basedOn w:val="DefaultParagraphFont"/>
    <w:link w:val="BalloonText"/>
    <w:uiPriority w:val="99"/>
    <w:semiHidden/>
    <w:rsid w:val="00323B63"/>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34E32"/>
    <w:rPr>
      <w:rFonts w:ascii="Calibri" w:eastAsiaTheme="minorHAnsi" w:hAnsi="Calibri"/>
      <w:sz w:val="22"/>
      <w:szCs w:val="22"/>
    </w:rPr>
  </w:style>
  <w:style w:type="paragraph" w:styleId="Heading1">
    <w:name w:val="heading 1"/>
    <w:basedOn w:val="Normal"/>
    <w:next w:val="Heading2"/>
    <w:link w:val="Heading1Char"/>
    <w:uiPriority w:val="9"/>
    <w:unhideWhenUsed/>
    <w:qFormat/>
    <w:rsid w:val="00DE32B1"/>
    <w:pPr>
      <w:spacing w:before="120" w:after="120"/>
      <w:outlineLvl w:val="0"/>
    </w:pPr>
    <w:rPr>
      <w:rFonts w:ascii="Arial" w:hAnsi="Arial"/>
      <w:b/>
    </w:rPr>
  </w:style>
  <w:style w:type="paragraph" w:styleId="Heading2">
    <w:name w:val="heading 2"/>
    <w:basedOn w:val="Normal"/>
    <w:link w:val="Heading2Char"/>
    <w:uiPriority w:val="9"/>
    <w:unhideWhenUsed/>
    <w:qFormat/>
    <w:rsid w:val="00DE32B1"/>
    <w:pPr>
      <w:numPr>
        <w:ilvl w:val="1"/>
        <w:numId w:val="3"/>
      </w:numPr>
      <w:spacing w:after="120"/>
      <w:outlineLvl w:val="1"/>
    </w:pPr>
    <w:rPr>
      <w:rFonts w:eastAsiaTheme="majorEastAsia" w:cstheme="majorBidi"/>
    </w:rPr>
  </w:style>
  <w:style w:type="paragraph" w:styleId="Heading3">
    <w:name w:val="heading 3"/>
    <w:basedOn w:val="Normal"/>
    <w:link w:val="Heading3Char"/>
    <w:uiPriority w:val="9"/>
    <w:unhideWhenUsed/>
    <w:qFormat/>
    <w:rsid w:val="00DE32B1"/>
    <w:pPr>
      <w:numPr>
        <w:ilvl w:val="2"/>
        <w:numId w:val="3"/>
      </w:numPr>
      <w:spacing w:after="120"/>
      <w:outlineLvl w:val="2"/>
    </w:pPr>
  </w:style>
  <w:style w:type="paragraph" w:styleId="Heading4">
    <w:name w:val="heading 4"/>
    <w:basedOn w:val="Normal"/>
    <w:link w:val="Heading4Char"/>
    <w:uiPriority w:val="9"/>
    <w:unhideWhenUsed/>
    <w:qFormat/>
    <w:rsid w:val="00DE32B1"/>
    <w:pPr>
      <w:numPr>
        <w:ilvl w:val="3"/>
        <w:numId w:val="2"/>
      </w:numPr>
      <w:spacing w:after="120"/>
      <w:outlineLvl w:val="3"/>
    </w:pPr>
  </w:style>
  <w:style w:type="paragraph" w:styleId="Heading5">
    <w:name w:val="heading 5"/>
    <w:aliases w:val="Body Text for Heading 1"/>
    <w:basedOn w:val="Normal"/>
    <w:link w:val="Heading5Char"/>
    <w:uiPriority w:val="9"/>
    <w:semiHidden/>
    <w:unhideWhenUsed/>
    <w:qFormat/>
    <w:rsid w:val="00DE32B1"/>
    <w:pPr>
      <w:spacing w:after="120"/>
      <w:ind w:left="720"/>
      <w:outlineLvl w:val="4"/>
    </w:pPr>
  </w:style>
  <w:style w:type="paragraph" w:styleId="Heading6">
    <w:name w:val="heading 6"/>
    <w:aliases w:val="Body Text for Heading 2"/>
    <w:basedOn w:val="Normal"/>
    <w:next w:val="Heading2"/>
    <w:link w:val="Heading6Char"/>
    <w:unhideWhenUsed/>
    <w:qFormat/>
    <w:rsid w:val="00DE32B1"/>
    <w:pPr>
      <w:spacing w:after="120"/>
      <w:ind w:left="720"/>
      <w:outlineLvl w:val="5"/>
    </w:pPr>
  </w:style>
  <w:style w:type="paragraph" w:styleId="Heading7">
    <w:name w:val="heading 7"/>
    <w:aliases w:val="Body Text for Heading 3"/>
    <w:basedOn w:val="Normal"/>
    <w:next w:val="Heading3"/>
    <w:link w:val="Heading7Char"/>
    <w:uiPriority w:val="9"/>
    <w:semiHidden/>
    <w:unhideWhenUsed/>
    <w:qFormat/>
    <w:rsid w:val="00DE32B1"/>
    <w:pPr>
      <w:spacing w:after="120"/>
      <w:ind w:left="1440"/>
      <w:outlineLvl w:val="6"/>
    </w:pPr>
  </w:style>
  <w:style w:type="paragraph" w:styleId="Heading8">
    <w:name w:val="heading 8"/>
    <w:aliases w:val="Body Text for Heading 4"/>
    <w:basedOn w:val="Normal"/>
    <w:next w:val="Normal"/>
    <w:link w:val="Heading8Char"/>
    <w:uiPriority w:val="9"/>
    <w:semiHidden/>
    <w:unhideWhenUsed/>
    <w:qFormat/>
    <w:rsid w:val="00DE32B1"/>
    <w:pPr>
      <w:spacing w:after="120"/>
      <w:ind w:left="2160"/>
      <w:outlineLvl w:val="7"/>
    </w:pPr>
  </w:style>
  <w:style w:type="paragraph" w:styleId="Heading9">
    <w:name w:val="heading 9"/>
    <w:aliases w:val="Bullets for Heading 3"/>
    <w:basedOn w:val="Heading8"/>
    <w:link w:val="Heading9Char"/>
    <w:uiPriority w:val="9"/>
    <w:semiHidden/>
    <w:unhideWhenUsed/>
    <w:qFormat/>
    <w:rsid w:val="00DE32B1"/>
    <w:pPr>
      <w:numPr>
        <w:numId w:val="1"/>
      </w:numPr>
      <w:tabs>
        <w:tab w:val="clear" w:pos="720"/>
        <w:tab w:val="num" w:pos="1800"/>
      </w:tabs>
      <w:ind w:left="180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2B1"/>
    <w:rPr>
      <w:rFonts w:ascii="Arial" w:hAnsi="Arial"/>
      <w:b/>
    </w:rPr>
  </w:style>
  <w:style w:type="character" w:customStyle="1" w:styleId="Heading2Char">
    <w:name w:val="Heading 2 Char"/>
    <w:basedOn w:val="DefaultParagraphFont"/>
    <w:link w:val="Heading2"/>
    <w:uiPriority w:val="9"/>
    <w:rsid w:val="00DE32B1"/>
    <w:rPr>
      <w:rFonts w:eastAsiaTheme="majorEastAsia" w:cstheme="majorBidi"/>
      <w:szCs w:val="22"/>
    </w:rPr>
  </w:style>
  <w:style w:type="character" w:customStyle="1" w:styleId="Heading3Char">
    <w:name w:val="Heading 3 Char"/>
    <w:basedOn w:val="DefaultParagraphFont"/>
    <w:link w:val="Heading3"/>
    <w:uiPriority w:val="9"/>
    <w:rsid w:val="00DE32B1"/>
  </w:style>
  <w:style w:type="character" w:customStyle="1" w:styleId="Heading4Char">
    <w:name w:val="Heading 4 Char"/>
    <w:basedOn w:val="DefaultParagraphFont"/>
    <w:link w:val="Heading4"/>
    <w:uiPriority w:val="9"/>
    <w:rsid w:val="00DE32B1"/>
  </w:style>
  <w:style w:type="character" w:customStyle="1" w:styleId="Heading5Char">
    <w:name w:val="Heading 5 Char"/>
    <w:aliases w:val="Body Text for Heading 1 Char"/>
    <w:basedOn w:val="DefaultParagraphFont"/>
    <w:link w:val="Heading5"/>
    <w:uiPriority w:val="9"/>
    <w:semiHidden/>
    <w:rsid w:val="00DE32B1"/>
  </w:style>
  <w:style w:type="character" w:customStyle="1" w:styleId="Heading6Char">
    <w:name w:val="Heading 6 Char"/>
    <w:aliases w:val="Body Text for Heading 2 Char"/>
    <w:basedOn w:val="DefaultParagraphFont"/>
    <w:link w:val="Heading6"/>
    <w:rsid w:val="00DE32B1"/>
  </w:style>
  <w:style w:type="character" w:customStyle="1" w:styleId="Heading7Char">
    <w:name w:val="Heading 7 Char"/>
    <w:aliases w:val="Body Text for Heading 3 Char"/>
    <w:basedOn w:val="DefaultParagraphFont"/>
    <w:link w:val="Heading7"/>
    <w:uiPriority w:val="9"/>
    <w:semiHidden/>
    <w:rsid w:val="00DE32B1"/>
  </w:style>
  <w:style w:type="character" w:customStyle="1" w:styleId="Heading8Char">
    <w:name w:val="Heading 8 Char"/>
    <w:aliases w:val="Body Text for Heading 4 Char"/>
    <w:basedOn w:val="DefaultParagraphFont"/>
    <w:link w:val="Heading8"/>
    <w:uiPriority w:val="9"/>
    <w:semiHidden/>
    <w:rsid w:val="00DE32B1"/>
  </w:style>
  <w:style w:type="character" w:customStyle="1" w:styleId="Heading9Char">
    <w:name w:val="Heading 9 Char"/>
    <w:aliases w:val="Bullets for Heading 3 Char"/>
    <w:basedOn w:val="DefaultParagraphFont"/>
    <w:link w:val="Heading9"/>
    <w:uiPriority w:val="9"/>
    <w:semiHidden/>
    <w:rsid w:val="00DE32B1"/>
  </w:style>
  <w:style w:type="paragraph" w:styleId="TOC1">
    <w:name w:val="toc 1"/>
    <w:aliases w:val="ASPR TOC 1"/>
    <w:basedOn w:val="Normal"/>
    <w:next w:val="Normal"/>
    <w:uiPriority w:val="39"/>
    <w:qFormat/>
    <w:rsid w:val="00DE32B1"/>
    <w:pPr>
      <w:tabs>
        <w:tab w:val="left" w:pos="720"/>
        <w:tab w:val="right" w:leader="dot" w:pos="9350"/>
      </w:tabs>
      <w:spacing w:after="100"/>
    </w:pPr>
    <w:rPr>
      <w:rFonts w:ascii="Times New Roman Bold" w:hAnsi="Times New Roman Bold"/>
      <w:b/>
      <w:noProof/>
    </w:rPr>
  </w:style>
  <w:style w:type="paragraph" w:styleId="TOC2">
    <w:name w:val="toc 2"/>
    <w:aliases w:val="ASPR TOC 2"/>
    <w:basedOn w:val="Normal"/>
    <w:next w:val="Normal"/>
    <w:uiPriority w:val="39"/>
    <w:qFormat/>
    <w:rsid w:val="00DE32B1"/>
    <w:pPr>
      <w:tabs>
        <w:tab w:val="left" w:pos="2340"/>
        <w:tab w:val="right" w:leader="dot" w:pos="9350"/>
      </w:tabs>
      <w:spacing w:after="120"/>
      <w:ind w:left="720"/>
    </w:pPr>
    <w:rPr>
      <w:noProof/>
    </w:rPr>
  </w:style>
  <w:style w:type="paragraph" w:styleId="ListParagraph">
    <w:name w:val="List Paragraph"/>
    <w:basedOn w:val="Normal"/>
    <w:uiPriority w:val="34"/>
    <w:qFormat/>
    <w:rsid w:val="00DE32B1"/>
    <w:pPr>
      <w:ind w:left="720"/>
      <w:contextualSpacing/>
    </w:pPr>
    <w:rPr>
      <w:sz w:val="20"/>
      <w:szCs w:val="20"/>
    </w:rPr>
  </w:style>
  <w:style w:type="character" w:styleId="Hyperlink">
    <w:name w:val="Hyperlink"/>
    <w:basedOn w:val="DefaultParagraphFont"/>
    <w:uiPriority w:val="99"/>
    <w:unhideWhenUsed/>
    <w:rsid w:val="00E34E32"/>
    <w:rPr>
      <w:color w:val="0000FF"/>
      <w:u w:val="single"/>
    </w:rPr>
  </w:style>
  <w:style w:type="paragraph" w:styleId="PlainText">
    <w:name w:val="Plain Text"/>
    <w:basedOn w:val="Normal"/>
    <w:link w:val="PlainTextChar"/>
    <w:uiPriority w:val="99"/>
    <w:unhideWhenUsed/>
    <w:rsid w:val="00E34E32"/>
  </w:style>
  <w:style w:type="character" w:customStyle="1" w:styleId="PlainTextChar">
    <w:name w:val="Plain Text Char"/>
    <w:basedOn w:val="DefaultParagraphFont"/>
    <w:link w:val="PlainText"/>
    <w:uiPriority w:val="99"/>
    <w:rsid w:val="00E34E32"/>
    <w:rPr>
      <w:rFonts w:ascii="Calibri" w:eastAsiaTheme="minorHAnsi" w:hAnsi="Calibri"/>
      <w:sz w:val="22"/>
      <w:szCs w:val="22"/>
    </w:rPr>
  </w:style>
  <w:style w:type="character" w:styleId="CommentReference">
    <w:name w:val="annotation reference"/>
    <w:basedOn w:val="DefaultParagraphFont"/>
    <w:uiPriority w:val="99"/>
    <w:semiHidden/>
    <w:rsid w:val="00323B63"/>
    <w:rPr>
      <w:rFonts w:cs="Times New Roman"/>
      <w:sz w:val="16"/>
      <w:szCs w:val="16"/>
    </w:rPr>
  </w:style>
  <w:style w:type="paragraph" w:styleId="CommentText">
    <w:name w:val="annotation text"/>
    <w:basedOn w:val="Normal"/>
    <w:link w:val="CommentTextChar"/>
    <w:uiPriority w:val="99"/>
    <w:semiHidden/>
    <w:rsid w:val="00323B63"/>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323B63"/>
    <w:rPr>
      <w:sz w:val="20"/>
      <w:szCs w:val="20"/>
    </w:rPr>
  </w:style>
  <w:style w:type="paragraph" w:styleId="BalloonText">
    <w:name w:val="Balloon Text"/>
    <w:basedOn w:val="Normal"/>
    <w:link w:val="BalloonTextChar"/>
    <w:uiPriority w:val="99"/>
    <w:semiHidden/>
    <w:unhideWhenUsed/>
    <w:rsid w:val="00323B63"/>
    <w:rPr>
      <w:rFonts w:ascii="Tahoma" w:hAnsi="Tahoma" w:cs="Tahoma"/>
      <w:sz w:val="16"/>
      <w:szCs w:val="16"/>
    </w:rPr>
  </w:style>
  <w:style w:type="character" w:customStyle="1" w:styleId="BalloonTextChar">
    <w:name w:val="Balloon Text Char"/>
    <w:basedOn w:val="DefaultParagraphFont"/>
    <w:link w:val="BalloonText"/>
    <w:uiPriority w:val="99"/>
    <w:semiHidden/>
    <w:rsid w:val="00323B63"/>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52204">
      <w:bodyDiv w:val="1"/>
      <w:marLeft w:val="0"/>
      <w:marRight w:val="0"/>
      <w:marTop w:val="0"/>
      <w:marBottom w:val="0"/>
      <w:divBdr>
        <w:top w:val="none" w:sz="0" w:space="0" w:color="auto"/>
        <w:left w:val="none" w:sz="0" w:space="0" w:color="auto"/>
        <w:bottom w:val="none" w:sz="0" w:space="0" w:color="auto"/>
        <w:right w:val="none" w:sz="0" w:space="0" w:color="auto"/>
      </w:divBdr>
      <w:divsChild>
        <w:div w:id="923303211">
          <w:marLeft w:val="0"/>
          <w:marRight w:val="0"/>
          <w:marTop w:val="300"/>
          <w:marBottom w:val="0"/>
          <w:divBdr>
            <w:top w:val="none" w:sz="0" w:space="0" w:color="auto"/>
            <w:left w:val="none" w:sz="0" w:space="0" w:color="auto"/>
            <w:bottom w:val="none" w:sz="0" w:space="0" w:color="auto"/>
            <w:right w:val="none" w:sz="0" w:space="0" w:color="auto"/>
          </w:divBdr>
          <w:divsChild>
            <w:div w:id="787554728">
              <w:marLeft w:val="0"/>
              <w:marRight w:val="0"/>
              <w:marTop w:val="0"/>
              <w:marBottom w:val="0"/>
              <w:divBdr>
                <w:top w:val="none" w:sz="0" w:space="0" w:color="auto"/>
                <w:left w:val="none" w:sz="0" w:space="0" w:color="auto"/>
                <w:bottom w:val="none" w:sz="0" w:space="0" w:color="auto"/>
                <w:right w:val="none" w:sz="0" w:space="0" w:color="auto"/>
              </w:divBdr>
              <w:divsChild>
                <w:div w:id="1542785313">
                  <w:marLeft w:val="0"/>
                  <w:marRight w:val="0"/>
                  <w:marTop w:val="0"/>
                  <w:marBottom w:val="0"/>
                  <w:divBdr>
                    <w:top w:val="none" w:sz="0" w:space="0" w:color="auto"/>
                    <w:left w:val="none" w:sz="0" w:space="0" w:color="auto"/>
                    <w:bottom w:val="none" w:sz="0" w:space="0" w:color="auto"/>
                    <w:right w:val="none" w:sz="0" w:space="0" w:color="auto"/>
                  </w:divBdr>
                  <w:divsChild>
                    <w:div w:id="935212575">
                      <w:marLeft w:val="0"/>
                      <w:marRight w:val="0"/>
                      <w:marTop w:val="0"/>
                      <w:marBottom w:val="0"/>
                      <w:divBdr>
                        <w:top w:val="none" w:sz="0" w:space="0" w:color="auto"/>
                        <w:left w:val="none" w:sz="0" w:space="0" w:color="auto"/>
                        <w:bottom w:val="none" w:sz="0" w:space="0" w:color="auto"/>
                        <w:right w:val="none" w:sz="0" w:space="0" w:color="auto"/>
                      </w:divBdr>
                      <w:divsChild>
                        <w:div w:id="7349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738809">
      <w:bodyDiv w:val="1"/>
      <w:marLeft w:val="0"/>
      <w:marRight w:val="0"/>
      <w:marTop w:val="0"/>
      <w:marBottom w:val="0"/>
      <w:divBdr>
        <w:top w:val="none" w:sz="0" w:space="0" w:color="auto"/>
        <w:left w:val="none" w:sz="0" w:space="0" w:color="auto"/>
        <w:bottom w:val="none" w:sz="0" w:space="0" w:color="auto"/>
        <w:right w:val="none" w:sz="0" w:space="0" w:color="auto"/>
      </w:divBdr>
      <w:divsChild>
        <w:div w:id="1166744388">
          <w:marLeft w:val="0"/>
          <w:marRight w:val="0"/>
          <w:marTop w:val="0"/>
          <w:marBottom w:val="0"/>
          <w:divBdr>
            <w:top w:val="none" w:sz="0" w:space="0" w:color="auto"/>
            <w:left w:val="none" w:sz="0" w:space="0" w:color="auto"/>
            <w:bottom w:val="none" w:sz="0" w:space="0" w:color="auto"/>
            <w:right w:val="none" w:sz="0" w:space="0" w:color="auto"/>
          </w:divBdr>
          <w:divsChild>
            <w:div w:id="1440225724">
              <w:marLeft w:val="0"/>
              <w:marRight w:val="0"/>
              <w:marTop w:val="0"/>
              <w:marBottom w:val="0"/>
              <w:divBdr>
                <w:top w:val="none" w:sz="0" w:space="0" w:color="auto"/>
                <w:left w:val="none" w:sz="0" w:space="0" w:color="auto"/>
                <w:bottom w:val="none" w:sz="0" w:space="0" w:color="auto"/>
                <w:right w:val="none" w:sz="0" w:space="0" w:color="auto"/>
              </w:divBdr>
              <w:divsChild>
                <w:div w:id="1322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92595">
      <w:bodyDiv w:val="1"/>
      <w:marLeft w:val="0"/>
      <w:marRight w:val="0"/>
      <w:marTop w:val="0"/>
      <w:marBottom w:val="0"/>
      <w:divBdr>
        <w:top w:val="none" w:sz="0" w:space="0" w:color="auto"/>
        <w:left w:val="none" w:sz="0" w:space="0" w:color="auto"/>
        <w:bottom w:val="none" w:sz="0" w:space="0" w:color="auto"/>
        <w:right w:val="none" w:sz="0" w:space="0" w:color="auto"/>
      </w:divBdr>
      <w:divsChild>
        <w:div w:id="1375159257">
          <w:marLeft w:val="0"/>
          <w:marRight w:val="0"/>
          <w:marTop w:val="300"/>
          <w:marBottom w:val="0"/>
          <w:divBdr>
            <w:top w:val="none" w:sz="0" w:space="0" w:color="auto"/>
            <w:left w:val="none" w:sz="0" w:space="0" w:color="auto"/>
            <w:bottom w:val="none" w:sz="0" w:space="0" w:color="auto"/>
            <w:right w:val="none" w:sz="0" w:space="0" w:color="auto"/>
          </w:divBdr>
          <w:divsChild>
            <w:div w:id="692268568">
              <w:marLeft w:val="0"/>
              <w:marRight w:val="0"/>
              <w:marTop w:val="0"/>
              <w:marBottom w:val="0"/>
              <w:divBdr>
                <w:top w:val="none" w:sz="0" w:space="0" w:color="auto"/>
                <w:left w:val="none" w:sz="0" w:space="0" w:color="auto"/>
                <w:bottom w:val="none" w:sz="0" w:space="0" w:color="auto"/>
                <w:right w:val="none" w:sz="0" w:space="0" w:color="auto"/>
              </w:divBdr>
              <w:divsChild>
                <w:div w:id="646129077">
                  <w:marLeft w:val="0"/>
                  <w:marRight w:val="0"/>
                  <w:marTop w:val="0"/>
                  <w:marBottom w:val="0"/>
                  <w:divBdr>
                    <w:top w:val="none" w:sz="0" w:space="0" w:color="auto"/>
                    <w:left w:val="none" w:sz="0" w:space="0" w:color="auto"/>
                    <w:bottom w:val="none" w:sz="0" w:space="0" w:color="auto"/>
                    <w:right w:val="none" w:sz="0" w:space="0" w:color="auto"/>
                  </w:divBdr>
                  <w:divsChild>
                    <w:div w:id="1993563067">
                      <w:marLeft w:val="0"/>
                      <w:marRight w:val="0"/>
                      <w:marTop w:val="0"/>
                      <w:marBottom w:val="0"/>
                      <w:divBdr>
                        <w:top w:val="none" w:sz="0" w:space="0" w:color="auto"/>
                        <w:left w:val="none" w:sz="0" w:space="0" w:color="auto"/>
                        <w:bottom w:val="none" w:sz="0" w:space="0" w:color="auto"/>
                        <w:right w:val="none" w:sz="0" w:space="0" w:color="auto"/>
                      </w:divBdr>
                      <w:divsChild>
                        <w:div w:id="13679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9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rian.smith@hh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e.gov/Preparedness/planning/abc/Pages/registrie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he.gov/preparedness/support/esf8/Pages/default.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he.gov/Preparedness/planning/authority/nhss/Pages/default.aspx" TargetMode="External"/><Relationship Id="rId4" Type="http://schemas.openxmlformats.org/officeDocument/2006/relationships/numbering" Target="numbering.xml"/><Relationship Id="rId9" Type="http://schemas.openxmlformats.org/officeDocument/2006/relationships/hyperlink" Target="http://www.phe.gov/Preparedness/legal/pahpa/Pages/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4B556B948A814495220E3E59E6578D" ma:contentTypeVersion="8" ma:contentTypeDescription="Create a new document." ma:contentTypeScope="" ma:versionID="5b464b38b0d23c265b3a94c49d9cba7e">
  <xsd:schema xmlns:xsd="http://www.w3.org/2001/XMLSchema" xmlns:xs="http://www.w3.org/2001/XMLSchema" xmlns:p="http://schemas.microsoft.com/office/2006/metadata/properties" xmlns:ns2="ccecf307-0695-4acd-8b81-09eb200949fd" targetNamespace="http://schemas.microsoft.com/office/2006/metadata/properties" ma:root="true" ma:fieldsID="f1f6c3ebe56adb2a62be4738054d31e5" ns2:_="">
    <xsd:import namespace="ccecf307-0695-4acd-8b81-09eb200949fd"/>
    <xsd:element name="properties">
      <xsd:complexType>
        <xsd:sequence>
          <xsd:element name="documentManagement">
            <xsd:complexType>
              <xsd:all>
                <xsd:element ref="ns2:Functional_x0020_Ares" minOccurs="0"/>
                <xsd:element ref="ns2:Does_x0020_this_x0020_document_x0020_contain_x0020_sensitive_x0020_or_x0020_confidential_x0020_information_x003f_"/>
                <xsd:element ref="ns2:Agency"/>
                <xsd:element ref="ns2:Description0" minOccurs="0"/>
                <xsd:element ref="ns2:Final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cf307-0695-4acd-8b81-09eb200949fd" elementFormDefault="qualified">
    <xsd:import namespace="http://schemas.microsoft.com/office/2006/documentManagement/types"/>
    <xsd:import namespace="http://schemas.microsoft.com/office/infopath/2007/PartnerControls"/>
    <xsd:element name="Functional_x0020_Ares" ma:index="8" nillable="true" ma:displayName="Functional Areas" ma:internalName="Functional_x0020_Ares" ma:requiredMultiChoice="true">
      <xsd:complexType>
        <xsd:complexContent>
          <xsd:extension base="dms:MultiChoice">
            <xsd:sequence>
              <xsd:element name="Value" maxOccurs="unbounded" minOccurs="0" nillable="true">
                <xsd:simpleType>
                  <xsd:restriction base="dms:Choice">
                    <xsd:enumeration value="General Info"/>
                    <xsd:enumeration value="Situational Awareness"/>
                    <xsd:enumeration value="Public health surveillance"/>
                    <xsd:enumeration value="Medical care personnel"/>
                    <xsd:enumeration value="Medical equipment and supplies"/>
                    <xsd:enumeration value="Patient movement"/>
                    <xsd:enumeration value="Hospital care"/>
                    <xsd:enumeration value="Outpatient services"/>
                    <xsd:enumeration value="Victim decontamination"/>
                    <xsd:enumeration value="Safety/Security of Drugs &amp; Biologics"/>
                    <xsd:enumeration value="Blood products and services"/>
                    <xsd:enumeration value="Food safety and security"/>
                    <xsd:enumeration value="Agriculture feed safety and security"/>
                    <xsd:enumeration value="Worker health and safety"/>
                    <xsd:enumeration value="All hazard consultation and technical assistance and support"/>
                    <xsd:enumeration value="Mental health and substance abuse care"/>
                    <xsd:enumeration value="Public health and medical information"/>
                    <xsd:enumeration value="Vector control"/>
                    <xsd:enumeration value="Potable water/Wastewater/Environmental Health"/>
                    <xsd:enumeration value="Victim identification/mortuary services"/>
                    <xsd:enumeration value="Veterinary services"/>
                    <xsd:enumeration value="Mass Care, Emergency Assistance"/>
                    <xsd:enumeration value="External Communications/Public Affairs"/>
                    <xsd:enumeration value="Disaster Recovery Assistance"/>
                  </xsd:restriction>
                </xsd:simpleType>
              </xsd:element>
            </xsd:sequence>
          </xsd:extension>
        </xsd:complexContent>
      </xsd:complexType>
    </xsd:element>
    <xsd:element name="Does_x0020_this_x0020_document_x0020_contain_x0020_sensitive_x0020_or_x0020_confidential_x0020_information_x003f_" ma:index="9" ma:displayName="Sensitivity Level" ma:default="Select" ma:format="Dropdown" ma:internalName="Does_x0020_this_x0020_document_x0020_contain_x0020_sensitive_x0020_or_x0020_confidential_x0020_information_x003f_">
      <xsd:simpleType>
        <xsd:restriction base="dms:Choice">
          <xsd:enumeration value="Select"/>
          <xsd:enumeration value="FOUO"/>
          <xsd:enumeration value="Publicly Releasable"/>
        </xsd:restriction>
      </xsd:simpleType>
    </xsd:element>
    <xsd:element name="Agency" ma:index="10" ma:displayName="Agency" ma:default="Select" ma:format="Dropdown" ma:internalName="Agency">
      <xsd:simpleType>
        <xsd:restriction base="dms:Choice">
          <xsd:enumeration value="Select"/>
          <xsd:enumeration value="ACF"/>
          <xsd:enumeration value="ASPR/BARDA"/>
          <xsd:enumeration value="ASPR/COO"/>
          <xsd:enumeration value="ASPR/OEM"/>
          <xsd:enumeration value="ASPR/OIG"/>
          <xsd:enumeration value="ASPR/OPP"/>
          <xsd:enumeration value="CDC"/>
          <xsd:enumeration value="CMS"/>
          <xsd:enumeration value="FDA"/>
          <xsd:enumeration value="HSRA"/>
          <xsd:enumeration value="IHS"/>
          <xsd:enumeration value="NIH"/>
          <xsd:enumeration value="OASH"/>
          <xsd:enumeration value="SAMHSA"/>
        </xsd:restriction>
      </xsd:simpleType>
    </xsd:element>
    <xsd:element name="Description0" ma:index="11" nillable="true" ma:displayName="Description" ma:internalName="Description0">
      <xsd:simpleType>
        <xsd:restriction base="dms:Note"/>
      </xsd:simpleType>
    </xsd:element>
    <xsd:element name="Final_x003f_" ma:index="12" ma:displayName="Final?" ma:format="Dropdown" ma:internalName="Final_x003f_">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cy xmlns="ccecf307-0695-4acd-8b81-09eb200949fd">ASPR/OPP</Agency>
    <Functional_x0020_Ares xmlns="ccecf307-0695-4acd-8b81-09eb200949fd">
      <Value>General Info</Value>
    </Functional_x0020_Ares>
    <Does_x0020_this_x0020_document_x0020_contain_x0020_sensitive_x0020_or_x0020_confidential_x0020_information_x003f_ xmlns="ccecf307-0695-4acd-8b81-09eb200949fd">Publicly Releasable</Does_x0020_this_x0020_document_x0020_contain_x0020_sensitive_x0020_or_x0020_confidential_x0020_information_x003f_>
    <Description0 xmlns="ccecf307-0695-4acd-8b81-09eb200949fd" xsi:nil="true"/>
    <Final_x003f_ xmlns="ccecf307-0695-4acd-8b81-09eb200949f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0540D-441E-412D-8983-D51017FFF80D}"/>
</file>

<file path=customXml/itemProps2.xml><?xml version="1.0" encoding="utf-8"?>
<ds:datastoreItem xmlns:ds="http://schemas.openxmlformats.org/officeDocument/2006/customXml" ds:itemID="{85D3E173-8517-46BC-8AEB-9139081CE994}"/>
</file>

<file path=customXml/itemProps3.xml><?xml version="1.0" encoding="utf-8"?>
<ds:datastoreItem xmlns:ds="http://schemas.openxmlformats.org/officeDocument/2006/customXml" ds:itemID="{E0E7E47E-51F8-4295-AFA0-B194BA66F4D7}"/>
</file>

<file path=docProps/app.xml><?xml version="1.0" encoding="utf-8"?>
<Properties xmlns="http://schemas.openxmlformats.org/officeDocument/2006/extended-properties" xmlns:vt="http://schemas.openxmlformats.org/officeDocument/2006/docPropsVTypes">
  <Template>Normal.dotm</Template>
  <TotalTime>118</TotalTime>
  <Pages>2</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Smith</dc:creator>
  <cp:lastModifiedBy>Mark Wolken</cp:lastModifiedBy>
  <cp:revision>3</cp:revision>
  <cp:lastPrinted>2014-12-24T14:48:00Z</cp:lastPrinted>
  <dcterms:created xsi:type="dcterms:W3CDTF">2014-07-23T12:07:00Z</dcterms:created>
  <dcterms:modified xsi:type="dcterms:W3CDTF">2014-12-24T16:45:00Z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0x010100F14B556B948A814495220E3E59E6578D</vt:lpwstr>
  </property>
  <property fmtid="{D5CDD505-2E9C-101B-9397-08002B2CF9AE}" pid="3" name="TemplateUrl">
    <vt:lpwstr/>
  </property>
  <property fmtid="{D5CDD505-2E9C-101B-9397-08002B2CF9AE}" pid="4" name="Order">
    <vt:r8>2600</vt:r8>
  </property>
  <property fmtid="{D5CDD505-2E9C-101B-9397-08002B2CF9AE}" pid="5" name="-">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