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05AF" w14:textId="77777777" w:rsidR="00ED3CF8" w:rsidRDefault="00ED3CF8" w:rsidP="00ED3CF8">
      <w:pPr>
        <w:pStyle w:val="NormalWeb"/>
        <w:jc w:val="center"/>
        <w:rPr>
          <w:rFonts w:eastAsiaTheme="minorHAnsi"/>
          <w:b/>
          <w:bCs/>
        </w:rPr>
      </w:pPr>
      <w:bookmarkStart w:id="0" w:name="_GoBack"/>
      <w:r w:rsidRPr="00ED3CF8">
        <w:rPr>
          <w:rFonts w:eastAsiaTheme="minorHAnsi"/>
          <w:b/>
          <w:bCs/>
        </w:rPr>
        <w:t>National Incident Support Teams</w:t>
      </w:r>
    </w:p>
    <w:bookmarkEnd w:id="0"/>
    <w:p w14:paraId="537905B3" w14:textId="77777777" w:rsidR="007C1CB9" w:rsidRDefault="00ED3CF8" w:rsidP="00ED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Public Health Service (USPHS)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Incident Support Teams (NIST) provide</w:t>
      </w:r>
      <w:r w:rsidR="0011748A">
        <w:rPr>
          <w:rFonts w:ascii="Times New Roman" w:hAnsi="Times New Roman" w:cs="Times New Roman"/>
          <w:sz w:val="24"/>
          <w:szCs w:val="24"/>
        </w:rPr>
        <w:t>s r</w:t>
      </w:r>
      <w:r>
        <w:rPr>
          <w:rFonts w:ascii="Times New Roman" w:hAnsi="Times New Roman" w:cs="Times New Roman"/>
          <w:sz w:val="24"/>
          <w:szCs w:val="24"/>
        </w:rPr>
        <w:t>esources and assistance to State, Tribal and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health authorities throughout the United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States, </w:t>
      </w:r>
      <w:r w:rsidR="0011748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sually as the Commissioned Corps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component of an Incident Response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Coordination Team </w:t>
      </w:r>
      <w:r w:rsidR="001174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IRCT). They were created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2009 as part of the National Response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Framework’s ESF-8 public health and medical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asset provisions. Like all Commissioned Corps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 teams, they may be deployed in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 to an ESF-8 or non-ESF-8 public health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emergency. </w:t>
      </w:r>
    </w:p>
    <w:p w14:paraId="537905B4" w14:textId="77777777" w:rsidR="007C1CB9" w:rsidRDefault="007C1CB9" w:rsidP="00ED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905B5" w14:textId="77777777" w:rsidR="00ED3CF8" w:rsidRDefault="00ED3CF8" w:rsidP="00ED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NIST consists of 72 USPHS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trained Commissioned Corps officer responders.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 w:rsidR="007C1C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 NIST is scalable, and can provide only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resources needed. The NIST is also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responsive; as a Tier 1 team the NIST can deploy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12 hours of activation. Each NIST is </w:t>
      </w:r>
      <w:r w:rsidR="007C1CB9">
        <w:rPr>
          <w:rFonts w:ascii="Times New Roman" w:hAnsi="Times New Roman" w:cs="Times New Roman"/>
          <w:sz w:val="24"/>
          <w:szCs w:val="24"/>
        </w:rPr>
        <w:t>on call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out of every 5 months and </w:t>
      </w:r>
      <w:r w:rsidR="001174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ypically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deploys only during the on-call month.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Deployments typically do not exceed 2 weeks.</w:t>
      </w:r>
    </w:p>
    <w:p w14:paraId="537905B6" w14:textId="77777777" w:rsidR="007C1CB9" w:rsidRDefault="007C1CB9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905B7" w14:textId="77777777" w:rsidR="0011748A" w:rsidRDefault="00ED3CF8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NIST member is expected to participate in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to 2 weeks of response team training per year.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NIST is capable of responding to the many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immediate and midterm public health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emergencies or urgent health needs arising from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major disaster or other event. The NIST can </w:t>
      </w:r>
      <w:r w:rsidR="0011748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divided into “blue” and “gold” teams, such that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team will be primary and the other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secondary for their on-call month. As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constituted, the NIST can be divided for smaller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responses, or for separate mission assignments in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same theater of operations. If the response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needs </w:t>
      </w:r>
      <w:r w:rsidR="001174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xceed the capacity of the on-call NIST,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team can be augmented with appropriate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officers </w:t>
      </w:r>
      <w:r w:rsidR="0011748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Tier 3. The NIST utilize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 and other equipment necessary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operate effectively in disaster-affected</w:t>
      </w:r>
      <w:r w:rsidR="0011748A">
        <w:rPr>
          <w:rFonts w:ascii="Times New Roman" w:hAnsi="Times New Roman" w:cs="Times New Roman"/>
          <w:sz w:val="24"/>
          <w:szCs w:val="24"/>
        </w:rPr>
        <w:t xml:space="preserve"> </w:t>
      </w:r>
      <w:r w:rsidR="0011748A">
        <w:rPr>
          <w:rFonts w:ascii="Times New Roman" w:hAnsi="Times New Roman" w:cs="Times New Roman"/>
          <w:color w:val="000000"/>
          <w:sz w:val="24"/>
          <w:szCs w:val="24"/>
        </w:rPr>
        <w:t xml:space="preserve">locations and surrounding areas. </w:t>
      </w:r>
    </w:p>
    <w:p w14:paraId="537905B8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905B9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primary areas of NIST activities and reporting include:</w:t>
      </w:r>
    </w:p>
    <w:p w14:paraId="537905BA" w14:textId="77777777" w:rsidR="007C1CB9" w:rsidRDefault="007C1CB9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905BB" w14:textId="1D71D0D6" w:rsidR="0011748A" w:rsidRDefault="0011748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Continual event needs assessment;</w:t>
      </w:r>
    </w:p>
    <w:p w14:paraId="6E1E5A0F" w14:textId="77777777" w:rsidR="00A5320A" w:rsidRDefault="00A5320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7905BC" w14:textId="01FF316D" w:rsidR="0011748A" w:rsidRDefault="0011748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Support and direction for incoming response assets;</w:t>
      </w:r>
    </w:p>
    <w:p w14:paraId="0B5CCBB2" w14:textId="77777777" w:rsidR="00A5320A" w:rsidRDefault="00A5320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7905BD" w14:textId="1078BC35" w:rsidR="0011748A" w:rsidRDefault="0011748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Coordination of deployed field assets;</w:t>
      </w:r>
    </w:p>
    <w:p w14:paraId="679D1698" w14:textId="77777777" w:rsidR="00A5320A" w:rsidRDefault="00A5320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7905BE" w14:textId="48B271C3" w:rsidR="0011748A" w:rsidRDefault="0011748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Liaison with State, Tribal and local officials;</w:t>
      </w:r>
    </w:p>
    <w:p w14:paraId="1D25A833" w14:textId="77777777" w:rsidR="00A5320A" w:rsidRDefault="00A5320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7905BF" w14:textId="23DE5CCC" w:rsidR="0011748A" w:rsidRDefault="0011748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On-site incident management;</w:t>
      </w:r>
    </w:p>
    <w:p w14:paraId="7E948C7C" w14:textId="77777777" w:rsidR="00A5320A" w:rsidRDefault="00A5320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7905C0" w14:textId="2683C2D9" w:rsidR="0011748A" w:rsidRDefault="0011748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Response asset health and safety, and;</w:t>
      </w:r>
    </w:p>
    <w:p w14:paraId="28D8F6E0" w14:textId="77777777" w:rsidR="00A5320A" w:rsidRDefault="00A5320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7905C1" w14:textId="659D2283" w:rsidR="0011748A" w:rsidRDefault="0011748A" w:rsidP="00A532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Demobilization support.</w:t>
      </w:r>
    </w:p>
    <w:p w14:paraId="537905C2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7905C3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State, Tribal or local health infrastructure suffers damage from a natural disaster or other</w:t>
      </w:r>
      <w:r w:rsidR="007C1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event, a NIST team can assist State, Tribal and local officials in response and/or recovery efforts. The NIST can provide Subject Matter Experts to assist and/or advise public health decision-makers.</w:t>
      </w:r>
    </w:p>
    <w:p w14:paraId="537905C4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905C5" w14:textId="77777777" w:rsidR="0011748A" w:rsidRPr="00A5320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532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Authority to Activate a NIST</w:t>
      </w:r>
    </w:p>
    <w:p w14:paraId="537905C6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37905C7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Secretary and Assistant Secretary for Health have the authority to activate a NIST and do so</w:t>
      </w:r>
      <w:r w:rsidR="007C1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response to requests made through the Surgeon General.</w:t>
      </w:r>
    </w:p>
    <w:p w14:paraId="537905C8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905C9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more information, contact:</w:t>
      </w:r>
    </w:p>
    <w:p w14:paraId="537905CA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Office of Force Readiness and Deployment</w:t>
      </w:r>
    </w:p>
    <w:p w14:paraId="537905CB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Office of the Surgeon General</w:t>
      </w:r>
    </w:p>
    <w:p w14:paraId="537905CC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5600 Fishers Lane, Room 18C-26</w:t>
      </w:r>
    </w:p>
    <w:p w14:paraId="537905CD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Rockville, MD 20850</w:t>
      </w:r>
    </w:p>
    <w:p w14:paraId="537905CE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Phone Number: 301.443.3859</w:t>
      </w:r>
    </w:p>
    <w:p w14:paraId="537905CF" w14:textId="77777777" w:rsidR="0011748A" w:rsidRDefault="0011748A" w:rsidP="001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Fax: 301.443.1525</w:t>
      </w:r>
    </w:p>
    <w:p w14:paraId="537905D0" w14:textId="77777777" w:rsidR="00212551" w:rsidRDefault="0011748A" w:rsidP="0011748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General Questions for OFRD: </w:t>
      </w:r>
      <w:r>
        <w:rPr>
          <w:rFonts w:ascii="Times New Roman" w:hAnsi="Times New Roman" w:cs="Times New Roman"/>
          <w:color w:val="31009D"/>
          <w:sz w:val="24"/>
          <w:szCs w:val="24"/>
        </w:rPr>
        <w:t>ofrd@hhs.gov</w:t>
      </w:r>
    </w:p>
    <w:sectPr w:rsidR="0021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F8"/>
    <w:rsid w:val="0011748A"/>
    <w:rsid w:val="001516B3"/>
    <w:rsid w:val="00212551"/>
    <w:rsid w:val="007A2B1A"/>
    <w:rsid w:val="007C1CB9"/>
    <w:rsid w:val="00A5320A"/>
    <w:rsid w:val="00E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0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OASH</Agency>
    <Final_x003f_ xmlns="ccecf307-0695-4acd-8b81-09eb200949fd">No</Final_x003f_>
    <Functional_x0020_Ares xmlns="ccecf307-0695-4acd-8b81-09eb200949fd">
      <Value>General Info</Value>
    </Functional_x0020_Ares>
    <Description0 xmlns="ccecf307-0695-4acd-8b81-09eb200949fd" xsi:nil="true"/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</documentManagement>
</p:properties>
</file>

<file path=customXml/itemProps1.xml><?xml version="1.0" encoding="utf-8"?>
<ds:datastoreItem xmlns:ds="http://schemas.openxmlformats.org/officeDocument/2006/customXml" ds:itemID="{B67CD119-AF13-4CCE-9073-839965C00C09}"/>
</file>

<file path=customXml/itemProps2.xml><?xml version="1.0" encoding="utf-8"?>
<ds:datastoreItem xmlns:ds="http://schemas.openxmlformats.org/officeDocument/2006/customXml" ds:itemID="{281D72F9-8CEA-48C6-BCA4-9BEA52004C19}"/>
</file>

<file path=customXml/itemProps3.xml><?xml version="1.0" encoding="utf-8"?>
<ds:datastoreItem xmlns:ds="http://schemas.openxmlformats.org/officeDocument/2006/customXml" ds:itemID="{5A8F5042-2CEE-4883-ABE0-A5C90164E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Mark Wolken</cp:lastModifiedBy>
  <cp:revision>2</cp:revision>
  <cp:lastPrinted>2015-03-13T18:19:00Z</cp:lastPrinted>
  <dcterms:created xsi:type="dcterms:W3CDTF">2014-09-25T15:06:00Z</dcterms:created>
  <dcterms:modified xsi:type="dcterms:W3CDTF">2015-03-13T19:02:00Z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TemplateUrl">
    <vt:lpwstr/>
  </property>
  <property fmtid="{D5CDD505-2E9C-101B-9397-08002B2CF9AE}" pid="4" name="Order">
    <vt:r8>16200</vt:r8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