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9AE9" w14:textId="2C693C58" w:rsidR="006612B5" w:rsidRPr="003B643E" w:rsidRDefault="006612B5" w:rsidP="34B7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b/>
          <w:sz w:val="24"/>
          <w:szCs w:val="24"/>
        </w:rPr>
        <w:t>Tactical Medicine</w:t>
      </w:r>
      <w:r w:rsidR="00636756" w:rsidRPr="003B643E">
        <w:rPr>
          <w:rFonts w:ascii="Times New Roman" w:eastAsia="Times New Roman" w:hAnsi="Times New Roman" w:cs="Times New Roman"/>
          <w:b/>
          <w:sz w:val="24"/>
          <w:szCs w:val="24"/>
        </w:rPr>
        <w:t xml:space="preserve"> Branch</w:t>
      </w:r>
    </w:p>
    <w:p w14:paraId="798B9AEC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8B9AED" w14:textId="0F00358B" w:rsidR="00D406B9" w:rsidRPr="003B643E" w:rsidRDefault="00D406B9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HHS’s Office of Emergency Management’s Tactical Programs Division, Tactical Medicine </w:t>
      </w:r>
      <w:r w:rsidR="00F12753" w:rsidRPr="003B6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>ranch has the capability to provide direct operational medical support (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 xml:space="preserve">Low Signature/Footprint Medical Capability, High Threat/Risk Medical Response), </w:t>
      </w:r>
      <w:r w:rsidR="00F12753" w:rsidRPr="003B643E">
        <w:rPr>
          <w:rFonts w:ascii="Times New Roman" w:eastAsia="Times New Roman" w:hAnsi="Times New Roman" w:cs="Times New Roman"/>
          <w:sz w:val="24"/>
          <w:szCs w:val="24"/>
        </w:rPr>
        <w:t xml:space="preserve">as well as 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>Tactical</w:t>
      </w:r>
      <w:r w:rsidR="00636756" w:rsidRPr="003B643E">
        <w:rPr>
          <w:rFonts w:ascii="Times New Roman" w:eastAsia="Times New Roman" w:hAnsi="Times New Roman" w:cs="Times New Roman"/>
          <w:sz w:val="24"/>
          <w:szCs w:val="24"/>
        </w:rPr>
        <w:t xml:space="preserve">/Austere Environment 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 xml:space="preserve"> Medical Education, Law Enforcement (LE) Medical Direction, LE Liaison/Force Protection Coordination, and Medical Consultation. </w:t>
      </w:r>
    </w:p>
    <w:p w14:paraId="798B9AEE" w14:textId="77777777" w:rsidR="00D406B9" w:rsidRPr="003B643E" w:rsidRDefault="00D406B9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B9AF1" w14:textId="77777777" w:rsidR="008C0F6F" w:rsidRPr="003B643E" w:rsidRDefault="008C0F6F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  <w:u w:val="single"/>
        </w:rPr>
        <w:t>Operational Medical Support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>- These specialized capabilities can be leveraged through a pre-existing Memorandum of Understanding (MOU)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 xml:space="preserve"> with another Federal agency in response to planned and unplanned events.</w:t>
      </w:r>
    </w:p>
    <w:p w14:paraId="798B9AF2" w14:textId="77777777" w:rsidR="008C0F6F" w:rsidRPr="003B643E" w:rsidRDefault="008C0F6F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B9AF3" w14:textId="6917D380" w:rsidR="00E46682" w:rsidRPr="003B643E" w:rsidRDefault="00E46682" w:rsidP="003B6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>Low Signature/Footprint Medical Capability-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 xml:space="preserve"> Tactical Medicine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 xml:space="preserve">ranch can </w:t>
      </w:r>
      <w:r w:rsidR="00E50EF0" w:rsidRPr="003B643E">
        <w:rPr>
          <w:rFonts w:ascii="Times New Roman" w:eastAsia="Times New Roman" w:hAnsi="Times New Roman" w:cs="Times New Roman"/>
          <w:sz w:val="24"/>
          <w:szCs w:val="24"/>
        </w:rPr>
        <w:t>provide highly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 trained and experienced medical teams with specially configured equipment sets for advanced medical care with minimal disruption to the supported agency operation in any situation or operational environment. </w:t>
      </w:r>
    </w:p>
    <w:p w14:paraId="798B9AF4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8B9AF5" w14:textId="77777777" w:rsidR="00E46682" w:rsidRPr="003B643E" w:rsidRDefault="00E46682" w:rsidP="003B6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643E">
        <w:rPr>
          <w:rFonts w:ascii="Times New Roman" w:eastAsia="Times New Roman" w:hAnsi="Times New Roman" w:cs="Times New Roman"/>
          <w:sz w:val="24"/>
          <w:szCs w:val="24"/>
        </w:rPr>
        <w:t>High Threat/Risk Medical Response-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 xml:space="preserve"> Tactical Medicine B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>ranch can p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>rovide teams of highly trained and experienced medical providers to operate autonomously or as part of a team in response to critical incidents</w:t>
      </w:r>
      <w:r w:rsidR="006E3F51" w:rsidRPr="003B6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B9AF6" w14:textId="77777777" w:rsidR="006E3F51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8B9AF7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  <w:u w:val="single"/>
        </w:rPr>
        <w:t>Tactical Medical Education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 xml:space="preserve">Tactical Medicine </w:t>
      </w:r>
      <w:r w:rsidR="008C0F6F" w:rsidRPr="003B64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</w:rPr>
        <w:t>ranch can p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rovide all levels of medical education to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ederal, state, local, tribal and territorial law enforcement agencies. </w:t>
      </w:r>
      <w:r w:rsidR="008C0F6F" w:rsidRPr="003B643E">
        <w:rPr>
          <w:rFonts w:ascii="Times New Roman" w:eastAsia="Times New Roman" w:hAnsi="Times New Roman" w:cs="Times New Roman"/>
          <w:sz w:val="24"/>
          <w:szCs w:val="24"/>
        </w:rPr>
        <w:t xml:space="preserve"> The signature program is the Counter-Narcotics and Terrorism Operational Medical Support (CONTOMS) Program, which is a suite of courses available to qualified medical providers engaged in medical support for specialized teams. 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Registration i</w:t>
      </w:r>
      <w:r w:rsidR="008C0F6F" w:rsidRPr="003B643E">
        <w:rPr>
          <w:rFonts w:ascii="Times New Roman" w:eastAsia="Times New Roman" w:hAnsi="Times New Roman" w:cs="Times New Roman"/>
          <w:sz w:val="24"/>
          <w:szCs w:val="24"/>
        </w:rPr>
        <w:t xml:space="preserve">nformation is available at the website </w:t>
      </w:r>
      <w:hyperlink r:id="rId11" w:history="1">
        <w:r w:rsidR="008C0F6F" w:rsidRPr="003B64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www.nps.gov/uspp</w:t>
        </w:r>
      </w:hyperlink>
      <w:r w:rsidR="008C0F6F" w:rsidRPr="003B643E">
        <w:rPr>
          <w:rFonts w:ascii="Times New Roman" w:eastAsia="Times New Roman" w:hAnsi="Times New Roman" w:cs="Times New Roman"/>
          <w:sz w:val="24"/>
          <w:szCs w:val="24"/>
        </w:rPr>
        <w:t>, click on CONTOMS.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8B9AF8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  <w:u w:val="single"/>
        </w:rPr>
        <w:t>Law Enforcement Medical Direction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="006157D2" w:rsidRPr="003B64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previously developed</w:t>
      </w:r>
      <w:r w:rsidR="006157D2" w:rsidRPr="003B643E">
        <w:rPr>
          <w:rFonts w:ascii="Times New Roman" w:eastAsia="Times New Roman" w:hAnsi="Times New Roman" w:cs="Times New Roman"/>
          <w:sz w:val="24"/>
          <w:szCs w:val="24"/>
        </w:rPr>
        <w:t xml:space="preserve"> overarching MOU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, Tactical Medicine Branch can p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rovide medical oversight and medical direction to certified and licensed medical providers of supported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ederal agencies. </w:t>
      </w:r>
    </w:p>
    <w:p w14:paraId="798B9AF9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8B9AFA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  <w:u w:val="single"/>
        </w:rPr>
        <w:t>LE Liaison/Force Protection</w:t>
      </w:r>
      <w:r w:rsidR="000A7994" w:rsidRPr="003B64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Coordination</w:t>
      </w:r>
      <w:r w:rsidR="003A59CF" w:rsidRPr="003B64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By virtue of its ongoing mission, Tactical Medicine Branch can p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rovide connectivity to the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ederal </w:t>
      </w:r>
      <w:r w:rsidR="003A59CF" w:rsidRPr="003B643E">
        <w:rPr>
          <w:rFonts w:ascii="Times New Roman" w:eastAsia="Times New Roman" w:hAnsi="Times New Roman" w:cs="Times New Roman"/>
          <w:sz w:val="24"/>
          <w:szCs w:val="24"/>
        </w:rPr>
        <w:t>law enforcement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 xml:space="preserve"> community for medical intelligence and force protection options</w:t>
      </w:r>
      <w:r w:rsidR="006E3F51" w:rsidRPr="003B64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7D2" w:rsidRPr="003B643E">
        <w:rPr>
          <w:rFonts w:ascii="Times New Roman" w:eastAsia="Times New Roman" w:hAnsi="Times New Roman" w:cs="Times New Roman"/>
          <w:sz w:val="24"/>
          <w:szCs w:val="24"/>
        </w:rPr>
        <w:t xml:space="preserve">  These services can be requested 24/7 through the Secretary’s Operation Center.</w:t>
      </w:r>
    </w:p>
    <w:p w14:paraId="798B9AFB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8B9AFC" w14:textId="77777777" w:rsidR="00E46682" w:rsidRPr="003B643E" w:rsidRDefault="00E46682" w:rsidP="34B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  <w:u w:val="single"/>
        </w:rPr>
        <w:t>Medical Consultation</w:t>
      </w:r>
      <w:r w:rsidR="003A59CF" w:rsidRPr="003B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A59CF" w:rsidRPr="003B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>Tactical Medicine Branch can p</w:t>
      </w:r>
      <w:r w:rsidRPr="003B643E">
        <w:rPr>
          <w:rFonts w:ascii="Times New Roman" w:eastAsia="Times New Roman" w:hAnsi="Times New Roman" w:cs="Times New Roman"/>
          <w:sz w:val="24"/>
          <w:szCs w:val="24"/>
        </w:rPr>
        <w:t>rovide medical expertise and guidance to HHS responders and outside agencies upon request</w:t>
      </w:r>
      <w:r w:rsidR="006157D2" w:rsidRPr="003B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E74" w:rsidRPr="003B643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157D2" w:rsidRPr="003B643E">
        <w:rPr>
          <w:rFonts w:ascii="Times New Roman" w:eastAsia="Times New Roman" w:hAnsi="Times New Roman" w:cs="Times New Roman"/>
          <w:sz w:val="24"/>
          <w:szCs w:val="24"/>
        </w:rPr>
        <w:t xml:space="preserve"> a variety of operational medical issues</w:t>
      </w:r>
      <w:r w:rsidR="006E3F51" w:rsidRPr="003B64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54A" w:rsidRPr="003B643E">
        <w:rPr>
          <w:rFonts w:ascii="Times New Roman" w:eastAsia="Times New Roman" w:hAnsi="Times New Roman" w:cs="Times New Roman"/>
          <w:sz w:val="24"/>
          <w:szCs w:val="24"/>
        </w:rPr>
        <w:t xml:space="preserve">  These services can be requested 24/7 through the Secretary’s Operation Center.</w:t>
      </w:r>
    </w:p>
    <w:p w14:paraId="798B9AFD" w14:textId="77777777" w:rsidR="00CB2718" w:rsidRPr="003B643E" w:rsidRDefault="00E46682" w:rsidP="34B70328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64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554A" w:rsidRPr="003B64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98B9AFE" w14:textId="77777777" w:rsidR="004504B5" w:rsidRPr="003B643E" w:rsidRDefault="004504B5" w:rsidP="34B703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643E">
        <w:rPr>
          <w:rFonts w:ascii="Times New Roman" w:eastAsia="Calibri,Tahoma,Times New Roman" w:hAnsi="Times New Roman" w:cs="Times New Roman"/>
          <w:b/>
          <w:bCs/>
          <w:sz w:val="24"/>
          <w:szCs w:val="24"/>
        </w:rPr>
        <w:t xml:space="preserve">For more information contact: </w:t>
      </w:r>
      <w:r w:rsidR="00FB554A" w:rsidRPr="003B643E">
        <w:rPr>
          <w:rFonts w:ascii="Times New Roman" w:eastAsia="Calibri,Tahoma,Times New Roman" w:hAnsi="Times New Roman" w:cs="Times New Roman"/>
          <w:b/>
          <w:bCs/>
          <w:sz w:val="24"/>
          <w:szCs w:val="24"/>
        </w:rPr>
        <w:t xml:space="preserve">Gregory Smith, </w:t>
      </w:r>
      <w:r w:rsidR="00FB554A" w:rsidRPr="003B643E">
        <w:rPr>
          <w:rFonts w:ascii="Times New Roman" w:eastAsia="Calibri,Tahoma,Times New Roman" w:hAnsi="Times New Roman" w:cs="Times New Roman"/>
          <w:b/>
          <w:bCs/>
          <w:sz w:val="24"/>
          <w:szCs w:val="24"/>
          <w:u w:val="single"/>
        </w:rPr>
        <w:t>gregory.smith@hhs.gov</w:t>
      </w:r>
      <w:r w:rsidRPr="003B643E">
        <w:rPr>
          <w:rFonts w:ascii="Times New Roman" w:eastAsia="Calibri,Tahoma,Times New Roman" w:hAnsi="Times New Roman" w:cs="Times New Roman"/>
          <w:b/>
          <w:bCs/>
          <w:sz w:val="24"/>
          <w:szCs w:val="24"/>
        </w:rPr>
        <w:t xml:space="preserve"> </w:t>
      </w:r>
    </w:p>
    <w:p w14:paraId="798B9AFF" w14:textId="77777777" w:rsidR="004504B5" w:rsidRPr="003B643E" w:rsidRDefault="004504B5" w:rsidP="34B70328">
      <w:pPr>
        <w:rPr>
          <w:rFonts w:ascii="Times New Roman" w:hAnsi="Times New Roman" w:cs="Times New Roman"/>
          <w:sz w:val="24"/>
          <w:szCs w:val="24"/>
        </w:rPr>
      </w:pPr>
    </w:p>
    <w:p w14:paraId="301EC01B" w14:textId="77777777" w:rsidR="003B643E" w:rsidRPr="003B643E" w:rsidRDefault="003B643E">
      <w:pPr>
        <w:rPr>
          <w:rFonts w:ascii="Times New Roman" w:hAnsi="Times New Roman" w:cs="Times New Roman"/>
          <w:sz w:val="24"/>
          <w:szCs w:val="24"/>
        </w:rPr>
      </w:pPr>
    </w:p>
    <w:sectPr w:rsidR="003B643E" w:rsidRPr="003B64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1D6A3" w14:textId="77777777" w:rsidR="00D76331" w:rsidRDefault="00D76331" w:rsidP="008C0F6F">
      <w:pPr>
        <w:spacing w:after="0" w:line="240" w:lineRule="auto"/>
      </w:pPr>
      <w:r>
        <w:separator/>
      </w:r>
    </w:p>
  </w:endnote>
  <w:endnote w:type="continuationSeparator" w:id="0">
    <w:p w14:paraId="1B53E1EE" w14:textId="77777777" w:rsidR="00D76331" w:rsidRDefault="00D76331" w:rsidP="008C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8980" w14:textId="77777777" w:rsidR="00D76331" w:rsidRDefault="00D76331" w:rsidP="008C0F6F">
      <w:pPr>
        <w:spacing w:after="0" w:line="240" w:lineRule="auto"/>
      </w:pPr>
      <w:r>
        <w:separator/>
      </w:r>
    </w:p>
  </w:footnote>
  <w:footnote w:type="continuationSeparator" w:id="0">
    <w:p w14:paraId="0EE5BCE4" w14:textId="77777777" w:rsidR="00D76331" w:rsidRDefault="00D76331" w:rsidP="008C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9B04" w14:textId="6DDF5914" w:rsidR="008C0F6F" w:rsidRDefault="008C0F6F">
    <w:pPr>
      <w:pStyle w:val="Header"/>
    </w:pPr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32B"/>
    <w:multiLevelType w:val="hybridMultilevel"/>
    <w:tmpl w:val="5A78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1530"/>
    <w:multiLevelType w:val="hybridMultilevel"/>
    <w:tmpl w:val="2C6C8592"/>
    <w:lvl w:ilvl="0" w:tplc="A5844414">
      <w:numFmt w:val="bullet"/>
      <w:lvlText w:val=""/>
      <w:lvlJc w:val="left"/>
      <w:pPr>
        <w:ind w:left="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2"/>
    <w:rsid w:val="000A7994"/>
    <w:rsid w:val="001947FE"/>
    <w:rsid w:val="00264728"/>
    <w:rsid w:val="0029629A"/>
    <w:rsid w:val="003927E3"/>
    <w:rsid w:val="003A59CF"/>
    <w:rsid w:val="003B643E"/>
    <w:rsid w:val="004504B5"/>
    <w:rsid w:val="004E7CCA"/>
    <w:rsid w:val="00517189"/>
    <w:rsid w:val="006157D2"/>
    <w:rsid w:val="00636756"/>
    <w:rsid w:val="006612B5"/>
    <w:rsid w:val="00664655"/>
    <w:rsid w:val="006E3F51"/>
    <w:rsid w:val="008C0F6F"/>
    <w:rsid w:val="009B2B4D"/>
    <w:rsid w:val="00A24EFE"/>
    <w:rsid w:val="00A71711"/>
    <w:rsid w:val="00B17E74"/>
    <w:rsid w:val="00C364C9"/>
    <w:rsid w:val="00CB2718"/>
    <w:rsid w:val="00D406B9"/>
    <w:rsid w:val="00D76331"/>
    <w:rsid w:val="00E46682"/>
    <w:rsid w:val="00E50EF0"/>
    <w:rsid w:val="00EC2F2A"/>
    <w:rsid w:val="00F12753"/>
    <w:rsid w:val="00FB554A"/>
    <w:rsid w:val="34B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9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6F"/>
  </w:style>
  <w:style w:type="paragraph" w:styleId="Footer">
    <w:name w:val="footer"/>
    <w:basedOn w:val="Normal"/>
    <w:link w:val="FooterChar"/>
    <w:uiPriority w:val="99"/>
    <w:unhideWhenUsed/>
    <w:rsid w:val="008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6F"/>
  </w:style>
  <w:style w:type="paragraph" w:styleId="BalloonText">
    <w:name w:val="Balloon Text"/>
    <w:basedOn w:val="Normal"/>
    <w:link w:val="BalloonTextChar"/>
    <w:uiPriority w:val="99"/>
    <w:semiHidden/>
    <w:unhideWhenUsed/>
    <w:rsid w:val="008C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6F"/>
  </w:style>
  <w:style w:type="paragraph" w:styleId="Footer">
    <w:name w:val="footer"/>
    <w:basedOn w:val="Normal"/>
    <w:link w:val="FooterChar"/>
    <w:uiPriority w:val="99"/>
    <w:unhideWhenUsed/>
    <w:rsid w:val="008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6F"/>
  </w:style>
  <w:style w:type="paragraph" w:styleId="BalloonText">
    <w:name w:val="Balloon Text"/>
    <w:basedOn w:val="Normal"/>
    <w:link w:val="BalloonTextChar"/>
    <w:uiPriority w:val="99"/>
    <w:semiHidden/>
    <w:unhideWhenUsed/>
    <w:rsid w:val="008C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ps.gov/uspp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ASPR/OEM</Agency>
    <Functional_x0020_Ares xmlns="ccecf307-0695-4acd-8b81-09eb200949fd">
      <Value>Medical care personnel</Value>
      <Value>All hazard consultation and technical assistance and support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>HHS’s Office of Emergency Management’s Tactical Programs Division, Tactical Medicine Branch has the capability to provide direct operational medical support (Low Signature/Footprint Medical Capability, High Threat/Risk Medical Response), as well as Tactical Medical Education, Law Enforcement (LE) Medical Direction, LE Liaison/Force Protection Coordination, and Medical Consultation.</Description0>
    <Final_x003f_ xmlns="ccecf307-0695-4acd-8b81-09eb200949fd">No</Final_x003f_>
  </documentManagement>
</p:properties>
</file>

<file path=customXml/itemProps1.xml><?xml version="1.0" encoding="utf-8"?>
<ds:datastoreItem xmlns:ds="http://schemas.openxmlformats.org/officeDocument/2006/customXml" ds:itemID="{608F5BEC-C1F1-4E60-BC95-2965F3F57C02}"/>
</file>

<file path=customXml/itemProps2.xml><?xml version="1.0" encoding="utf-8"?>
<ds:datastoreItem xmlns:ds="http://schemas.openxmlformats.org/officeDocument/2006/customXml" ds:itemID="{436D6B13-7F36-4200-84E3-24C1F7481353}"/>
</file>

<file path=customXml/itemProps3.xml><?xml version="1.0" encoding="utf-8"?>
<ds:datastoreItem xmlns:ds="http://schemas.openxmlformats.org/officeDocument/2006/customXml" ds:itemID="{9FA7F78E-FE94-4BF6-84CD-75D00442A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Wolken</dc:creator>
  <cp:lastModifiedBy>Windows User</cp:lastModifiedBy>
  <cp:revision>3</cp:revision>
  <cp:lastPrinted>2015-03-17T14:47:00Z</cp:lastPrinted>
  <dcterms:created xsi:type="dcterms:W3CDTF">2015-02-27T15:35:00Z</dcterms:created>
  <dcterms:modified xsi:type="dcterms:W3CDTF">2015-03-17T15:27:00Z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General Description">
    <vt:lpwstr>HHS’s Office of Emergency Management’s Tactical Programs Division, Tactical Medicine Branch has the capability to provide direct operational medical support (Low Signature/Footprint &lt;a href="http://www.w3schools.com/html/"&gt;Visit our HTML tutorial&lt;/a&gt;</vt:lpwstr>
  </property>
  <property fmtid="{D5CDD505-2E9C-101B-9397-08002B2CF9AE}" pid="4" name="Order">
    <vt:r8>6100</vt:r8>
  </property>
  <property fmtid="{D5CDD505-2E9C-101B-9397-08002B2CF9AE}" pid="5" name="TemplateUrl">
    <vt:lpwstr/>
  </property>
  <property fmtid="{D5CDD505-2E9C-101B-9397-08002B2CF9AE}" pid="6" name="-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