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C7535" w14:textId="691EBB2E" w:rsidR="003A1B51" w:rsidRPr="009609C5" w:rsidRDefault="003A1B51" w:rsidP="00CA74D2">
      <w:pPr>
        <w:spacing w:after="0" w:line="240" w:lineRule="auto"/>
        <w:jc w:val="center"/>
        <w:rPr>
          <w:rFonts w:ascii="Times New Roman" w:hAnsi="Times New Roman" w:cs="Times New Roman"/>
          <w:b/>
          <w:sz w:val="24"/>
          <w:szCs w:val="24"/>
        </w:rPr>
      </w:pPr>
      <w:r w:rsidRPr="009609C5">
        <w:rPr>
          <w:rFonts w:ascii="Times New Roman" w:hAnsi="Times New Roman" w:cs="Times New Roman"/>
          <w:b/>
          <w:sz w:val="24"/>
          <w:szCs w:val="24"/>
        </w:rPr>
        <w:t>Emergency Prescription Assista</w:t>
      </w:r>
      <w:bookmarkStart w:id="0" w:name="_GoBack"/>
      <w:bookmarkEnd w:id="0"/>
      <w:r w:rsidRPr="009609C5">
        <w:rPr>
          <w:rFonts w:ascii="Times New Roman" w:hAnsi="Times New Roman" w:cs="Times New Roman"/>
          <w:b/>
          <w:sz w:val="24"/>
          <w:szCs w:val="24"/>
        </w:rPr>
        <w:t>nce Program (EPAP)</w:t>
      </w:r>
    </w:p>
    <w:p w14:paraId="1004A089" w14:textId="77777777" w:rsidR="00CA74D2" w:rsidRPr="009609C5" w:rsidRDefault="00CA74D2" w:rsidP="00CA74D2">
      <w:pPr>
        <w:spacing w:after="0" w:line="240" w:lineRule="auto"/>
        <w:jc w:val="center"/>
        <w:rPr>
          <w:rFonts w:ascii="Times New Roman" w:hAnsi="Times New Roman" w:cs="Times New Roman"/>
          <w:b/>
          <w:sz w:val="24"/>
          <w:szCs w:val="24"/>
        </w:rPr>
      </w:pPr>
    </w:p>
    <w:p w14:paraId="643A40F7" w14:textId="4955A01C" w:rsidR="00CA74D2" w:rsidRPr="00842219" w:rsidRDefault="00CA74D2" w:rsidP="00CA74D2">
      <w:pPr>
        <w:shd w:val="clear" w:color="auto" w:fill="FFFFFF"/>
        <w:spacing w:after="0" w:line="240" w:lineRule="auto"/>
        <w:rPr>
          <w:rFonts w:ascii="Times New Roman" w:eastAsia="Times New Roman" w:hAnsi="Times New Roman" w:cs="Times New Roman"/>
          <w:color w:val="262524"/>
          <w:sz w:val="24"/>
          <w:szCs w:val="24"/>
        </w:rPr>
      </w:pPr>
      <w:r w:rsidRPr="009609C5">
        <w:rPr>
          <w:rFonts w:ascii="Times New Roman" w:eastAsia="Times New Roman" w:hAnsi="Times New Roman" w:cs="Times New Roman"/>
          <w:b/>
          <w:color w:val="262524"/>
          <w:sz w:val="24"/>
          <w:szCs w:val="24"/>
        </w:rPr>
        <w:t>Description:</w:t>
      </w:r>
      <w:r w:rsidRPr="009609C5">
        <w:rPr>
          <w:rFonts w:ascii="Times New Roman" w:eastAsia="Times New Roman" w:hAnsi="Times New Roman" w:cs="Times New Roman"/>
          <w:color w:val="262524"/>
          <w:sz w:val="24"/>
          <w:szCs w:val="24"/>
        </w:rPr>
        <w:t xml:space="preserve"> </w:t>
      </w:r>
      <w:r w:rsidR="003A1B51" w:rsidRPr="009609C5">
        <w:rPr>
          <w:rFonts w:ascii="Times New Roman" w:eastAsia="Times New Roman" w:hAnsi="Times New Roman" w:cs="Times New Roman"/>
          <w:color w:val="262524"/>
          <w:sz w:val="24"/>
          <w:szCs w:val="24"/>
        </w:rPr>
        <w:t xml:space="preserve">The purpose of the EPAP is to perform the activities related to processing claims for </w:t>
      </w:r>
      <w:r w:rsidR="006A64D2" w:rsidRPr="009609C5">
        <w:rPr>
          <w:rFonts w:ascii="Times New Roman" w:eastAsia="Times New Roman" w:hAnsi="Times New Roman" w:cs="Times New Roman"/>
          <w:color w:val="262524"/>
          <w:sz w:val="24"/>
          <w:szCs w:val="24"/>
        </w:rPr>
        <w:t xml:space="preserve">prescription </w:t>
      </w:r>
      <w:r w:rsidR="003A1B51" w:rsidRPr="009609C5">
        <w:rPr>
          <w:rFonts w:ascii="Times New Roman" w:eastAsia="Times New Roman" w:hAnsi="Times New Roman" w:cs="Times New Roman"/>
          <w:color w:val="262524"/>
          <w:sz w:val="24"/>
          <w:szCs w:val="24"/>
        </w:rPr>
        <w:t>medications</w:t>
      </w:r>
      <w:r w:rsidR="006A64D2" w:rsidRPr="009609C5">
        <w:rPr>
          <w:rFonts w:ascii="Times New Roman" w:eastAsia="Times New Roman" w:hAnsi="Times New Roman" w:cs="Times New Roman"/>
          <w:color w:val="262524"/>
          <w:sz w:val="24"/>
          <w:szCs w:val="24"/>
        </w:rPr>
        <w:t xml:space="preserve">, vaccines, </w:t>
      </w:r>
      <w:r w:rsidR="00842219">
        <w:rPr>
          <w:rFonts w:ascii="Times New Roman" w:eastAsia="Times New Roman" w:hAnsi="Times New Roman" w:cs="Times New Roman"/>
          <w:color w:val="262524"/>
          <w:sz w:val="24"/>
          <w:szCs w:val="24"/>
        </w:rPr>
        <w:t xml:space="preserve">specific </w:t>
      </w:r>
      <w:r w:rsidR="006A64D2" w:rsidRPr="009609C5">
        <w:rPr>
          <w:rFonts w:ascii="Times New Roman" w:eastAsia="Times New Roman" w:hAnsi="Times New Roman" w:cs="Times New Roman"/>
          <w:color w:val="262524"/>
          <w:sz w:val="24"/>
          <w:szCs w:val="24"/>
        </w:rPr>
        <w:t>medical supplies</w:t>
      </w:r>
      <w:r w:rsidR="003A1B51" w:rsidRPr="009609C5">
        <w:rPr>
          <w:rFonts w:ascii="Times New Roman" w:eastAsia="Times New Roman" w:hAnsi="Times New Roman" w:cs="Times New Roman"/>
          <w:color w:val="262524"/>
          <w:sz w:val="24"/>
          <w:szCs w:val="24"/>
        </w:rPr>
        <w:t xml:space="preserve"> and </w:t>
      </w:r>
      <w:r w:rsidR="00842219">
        <w:rPr>
          <w:rFonts w:ascii="Times New Roman" w:eastAsia="Times New Roman" w:hAnsi="Times New Roman" w:cs="Times New Roman"/>
          <w:color w:val="262524"/>
          <w:sz w:val="24"/>
          <w:szCs w:val="24"/>
        </w:rPr>
        <w:t xml:space="preserve">certain </w:t>
      </w:r>
      <w:r w:rsidR="003A1B51" w:rsidRPr="009609C5">
        <w:rPr>
          <w:rFonts w:ascii="Times New Roman" w:eastAsia="Times New Roman" w:hAnsi="Times New Roman" w:cs="Times New Roman"/>
          <w:color w:val="262524"/>
          <w:sz w:val="24"/>
          <w:szCs w:val="24"/>
        </w:rPr>
        <w:t>durable medical equipment (DME)</w:t>
      </w:r>
      <w:r w:rsidR="00C90FB8">
        <w:rPr>
          <w:rFonts w:ascii="Times New Roman" w:eastAsia="Times New Roman" w:hAnsi="Times New Roman" w:cs="Times New Roman"/>
          <w:color w:val="262524"/>
          <w:sz w:val="24"/>
          <w:szCs w:val="24"/>
        </w:rPr>
        <w:t xml:space="preserve"> </w:t>
      </w:r>
      <w:r w:rsidR="003A1B51" w:rsidRPr="00842219">
        <w:rPr>
          <w:rFonts w:ascii="Times New Roman" w:eastAsia="Times New Roman" w:hAnsi="Times New Roman" w:cs="Times New Roman"/>
          <w:color w:val="262524"/>
          <w:sz w:val="24"/>
          <w:szCs w:val="24"/>
        </w:rPr>
        <w:t>for designated eligible individuals in a Federally-identified disaster area. EPAP allows any enrolled</w:t>
      </w:r>
      <w:r w:rsidR="00AA54FC" w:rsidRPr="00842219">
        <w:rPr>
          <w:rFonts w:ascii="Times New Roman" w:eastAsia="Times New Roman" w:hAnsi="Times New Roman" w:cs="Times New Roman"/>
          <w:color w:val="262524"/>
          <w:sz w:val="24"/>
          <w:szCs w:val="24"/>
        </w:rPr>
        <w:t xml:space="preserve"> retail</w:t>
      </w:r>
      <w:r w:rsidR="003A1B51" w:rsidRPr="00842219">
        <w:rPr>
          <w:rFonts w:ascii="Times New Roman" w:eastAsia="Times New Roman" w:hAnsi="Times New Roman" w:cs="Times New Roman"/>
          <w:color w:val="262524"/>
          <w:sz w:val="24"/>
          <w:szCs w:val="24"/>
        </w:rPr>
        <w:t xml:space="preserve"> pharmacy in the United States and its territories to use existing electronic pharmacy systems as an infrastructure to efficiently process prescription</w:t>
      </w:r>
      <w:r w:rsidR="006A64D2" w:rsidRPr="00842219">
        <w:rPr>
          <w:rFonts w:ascii="Times New Roman" w:eastAsia="Times New Roman" w:hAnsi="Times New Roman" w:cs="Times New Roman"/>
          <w:color w:val="262524"/>
          <w:sz w:val="24"/>
          <w:szCs w:val="24"/>
        </w:rPr>
        <w:t xml:space="preserve"> medications, vaccines, certain medical supplies</w:t>
      </w:r>
      <w:r w:rsidR="003A1B51" w:rsidRPr="00842219">
        <w:rPr>
          <w:rFonts w:ascii="Times New Roman" w:eastAsia="Times New Roman" w:hAnsi="Times New Roman" w:cs="Times New Roman"/>
          <w:color w:val="262524"/>
          <w:sz w:val="24"/>
          <w:szCs w:val="24"/>
        </w:rPr>
        <w:t xml:space="preserve"> and </w:t>
      </w:r>
      <w:r w:rsidR="006A64D2" w:rsidRPr="00842219">
        <w:rPr>
          <w:rFonts w:ascii="Times New Roman" w:eastAsia="Times New Roman" w:hAnsi="Times New Roman" w:cs="Times New Roman"/>
          <w:color w:val="262524"/>
          <w:sz w:val="24"/>
          <w:szCs w:val="24"/>
        </w:rPr>
        <w:t xml:space="preserve">certain </w:t>
      </w:r>
      <w:r w:rsidR="003A1B51" w:rsidRPr="00842219">
        <w:rPr>
          <w:rFonts w:ascii="Times New Roman" w:eastAsia="Times New Roman" w:hAnsi="Times New Roman" w:cs="Times New Roman"/>
          <w:color w:val="262524"/>
          <w:sz w:val="24"/>
          <w:szCs w:val="24"/>
        </w:rPr>
        <w:t xml:space="preserve">DME for individuals that are eligible for the Emergency Prescription Assistance Program (EPAP). </w:t>
      </w:r>
      <w:r w:rsidR="00AA54FC" w:rsidRPr="00842219">
        <w:rPr>
          <w:rFonts w:ascii="Times New Roman" w:eastAsia="Times New Roman" w:hAnsi="Times New Roman" w:cs="Times New Roman"/>
          <w:color w:val="262524"/>
          <w:sz w:val="24"/>
          <w:szCs w:val="24"/>
        </w:rPr>
        <w:t xml:space="preserve"> Currently, EPAP has a network </w:t>
      </w:r>
      <w:r w:rsidR="009609C5">
        <w:rPr>
          <w:rFonts w:ascii="Times New Roman" w:eastAsia="Times New Roman" w:hAnsi="Times New Roman" w:cs="Times New Roman"/>
          <w:color w:val="262524"/>
          <w:sz w:val="24"/>
          <w:szCs w:val="24"/>
        </w:rPr>
        <w:t>of</w:t>
      </w:r>
      <w:r w:rsidR="00AA54FC" w:rsidRPr="009609C5">
        <w:rPr>
          <w:rFonts w:ascii="Times New Roman" w:eastAsia="Times New Roman" w:hAnsi="Times New Roman" w:cs="Times New Roman"/>
          <w:color w:val="262524"/>
          <w:sz w:val="24"/>
          <w:szCs w:val="24"/>
        </w:rPr>
        <w:t xml:space="preserve"> 72,000 retail pharmacies in the United States and US Territories.</w:t>
      </w:r>
    </w:p>
    <w:p w14:paraId="0F369384" w14:textId="77777777" w:rsidR="00CA74D2" w:rsidRPr="009609C5" w:rsidRDefault="00CA74D2" w:rsidP="00CA74D2">
      <w:pPr>
        <w:shd w:val="clear" w:color="auto" w:fill="FFFFFF"/>
        <w:spacing w:after="0" w:line="240" w:lineRule="auto"/>
        <w:rPr>
          <w:rFonts w:ascii="Times New Roman" w:eastAsia="Times New Roman" w:hAnsi="Times New Roman" w:cs="Times New Roman"/>
          <w:b/>
          <w:color w:val="262524"/>
          <w:sz w:val="24"/>
          <w:szCs w:val="24"/>
        </w:rPr>
      </w:pPr>
    </w:p>
    <w:p w14:paraId="1D92811D" w14:textId="77777777" w:rsidR="00CA74D2" w:rsidRPr="009609C5" w:rsidRDefault="00CA74D2" w:rsidP="00CA74D2">
      <w:pPr>
        <w:shd w:val="clear" w:color="auto" w:fill="FFFFFF"/>
        <w:spacing w:after="0" w:line="240" w:lineRule="auto"/>
        <w:rPr>
          <w:rFonts w:ascii="Times New Roman" w:eastAsia="Times New Roman" w:hAnsi="Times New Roman" w:cs="Times New Roman"/>
          <w:color w:val="262524"/>
          <w:sz w:val="24"/>
          <w:szCs w:val="24"/>
        </w:rPr>
      </w:pPr>
      <w:proofErr w:type="gramStart"/>
      <w:r w:rsidRPr="009609C5">
        <w:rPr>
          <w:rFonts w:ascii="Times New Roman" w:eastAsia="Times New Roman" w:hAnsi="Times New Roman" w:cs="Times New Roman"/>
          <w:b/>
          <w:color w:val="262524"/>
          <w:sz w:val="24"/>
          <w:szCs w:val="24"/>
        </w:rPr>
        <w:t>Accessing the Capability:</w:t>
      </w:r>
      <w:r w:rsidRPr="009609C5">
        <w:rPr>
          <w:rFonts w:ascii="Times New Roman" w:eastAsia="Times New Roman" w:hAnsi="Times New Roman" w:cs="Times New Roman"/>
          <w:color w:val="262524"/>
          <w:sz w:val="24"/>
          <w:szCs w:val="24"/>
        </w:rPr>
        <w:t xml:space="preserve"> The State, Local, Tribal, or Territorial (SLTT) points of contact to coordinate a request for EPAP support are the ASPR Regional Emergency Coordinators (REC).</w:t>
      </w:r>
      <w:proofErr w:type="gramEnd"/>
      <w:r w:rsidRPr="009609C5">
        <w:rPr>
          <w:rFonts w:ascii="Times New Roman" w:eastAsia="Times New Roman" w:hAnsi="Times New Roman" w:cs="Times New Roman"/>
          <w:color w:val="262524"/>
          <w:sz w:val="24"/>
          <w:szCs w:val="24"/>
        </w:rPr>
        <w:t xml:space="preserve"> They will assist the requestor in articulating the requirement and needs for the response. Contact information for RECs is at: </w:t>
      </w:r>
      <w:hyperlink r:id="rId11" w:history="1">
        <w:r w:rsidRPr="009609C5">
          <w:rPr>
            <w:rStyle w:val="Hyperlink"/>
            <w:rFonts w:ascii="Times New Roman" w:eastAsia="Times New Roman" w:hAnsi="Times New Roman" w:cs="Times New Roman"/>
            <w:sz w:val="24"/>
            <w:szCs w:val="24"/>
          </w:rPr>
          <w:t>http://www.phe.gov/Preparedness/responders/rec/Pages/contacts.aspx</w:t>
        </w:r>
      </w:hyperlink>
      <w:r w:rsidRPr="009609C5">
        <w:rPr>
          <w:rFonts w:ascii="Times New Roman" w:eastAsia="Times New Roman" w:hAnsi="Times New Roman" w:cs="Times New Roman"/>
          <w:color w:val="262524"/>
          <w:sz w:val="24"/>
          <w:szCs w:val="24"/>
        </w:rPr>
        <w:t>.</w:t>
      </w:r>
    </w:p>
    <w:p w14:paraId="186FFD65" w14:textId="77777777" w:rsidR="00CA74D2" w:rsidRPr="009609C5" w:rsidRDefault="00CA74D2" w:rsidP="00CA74D2">
      <w:pPr>
        <w:shd w:val="clear" w:color="auto" w:fill="FFFFFF"/>
        <w:spacing w:after="0" w:line="240" w:lineRule="auto"/>
        <w:rPr>
          <w:rFonts w:ascii="Times New Roman" w:eastAsia="Times New Roman" w:hAnsi="Times New Roman" w:cs="Times New Roman"/>
          <w:color w:val="262524"/>
          <w:sz w:val="24"/>
          <w:szCs w:val="24"/>
        </w:rPr>
      </w:pPr>
      <w:r w:rsidRPr="009609C5">
        <w:rPr>
          <w:rFonts w:ascii="Times New Roman" w:eastAsia="Times New Roman" w:hAnsi="Times New Roman" w:cs="Times New Roman"/>
          <w:color w:val="262524"/>
          <w:sz w:val="24"/>
          <w:szCs w:val="24"/>
        </w:rPr>
        <w:t xml:space="preserve"> </w:t>
      </w:r>
    </w:p>
    <w:p w14:paraId="1B58C696" w14:textId="77777777" w:rsidR="00CA74D2" w:rsidRPr="009609C5" w:rsidRDefault="00CA74D2" w:rsidP="00CA74D2">
      <w:pPr>
        <w:shd w:val="clear" w:color="auto" w:fill="FFFFFF"/>
        <w:spacing w:after="0" w:line="240" w:lineRule="auto"/>
        <w:rPr>
          <w:rFonts w:ascii="Times New Roman" w:eastAsia="Times New Roman" w:hAnsi="Times New Roman" w:cs="Times New Roman"/>
          <w:color w:val="262524"/>
          <w:sz w:val="24"/>
          <w:szCs w:val="24"/>
        </w:rPr>
      </w:pPr>
      <w:r w:rsidRPr="009609C5">
        <w:rPr>
          <w:rFonts w:ascii="Times New Roman" w:eastAsia="Times New Roman" w:hAnsi="Times New Roman" w:cs="Times New Roman"/>
          <w:color w:val="262524"/>
          <w:sz w:val="24"/>
          <w:szCs w:val="24"/>
        </w:rPr>
        <w:t>EPAP is</w:t>
      </w:r>
      <w:r w:rsidRPr="009609C5">
        <w:rPr>
          <w:rFonts w:ascii="Times New Roman" w:eastAsiaTheme="minorHAnsi" w:hAnsi="Times New Roman" w:cs="Times New Roman"/>
          <w:sz w:val="24"/>
          <w:szCs w:val="24"/>
        </w:rPr>
        <w:t xml:space="preserve"> officially requested by states’ department of health through their states’ emergency management agency, which fills out the FEMA Resources Request Form (RRF) and submits the RRF to FEMA for approval. Once FEMA approves the RRF, FEMA will generate a mission assignment to HHS for activation </w:t>
      </w:r>
      <w:r w:rsidRPr="009609C5">
        <w:rPr>
          <w:rFonts w:ascii="Times New Roman" w:hAnsi="Times New Roman" w:cs="Times New Roman"/>
          <w:sz w:val="24"/>
          <w:szCs w:val="24"/>
        </w:rPr>
        <w:t>and deployment of EPAP</w:t>
      </w:r>
      <w:r w:rsidRPr="009609C5">
        <w:rPr>
          <w:rFonts w:ascii="Times New Roman" w:eastAsia="Times New Roman" w:hAnsi="Times New Roman" w:cs="Times New Roman"/>
          <w:color w:val="262524"/>
          <w:sz w:val="24"/>
          <w:szCs w:val="24"/>
        </w:rPr>
        <w:t xml:space="preserve"> for specific geographical locations. </w:t>
      </w:r>
    </w:p>
    <w:p w14:paraId="37C7397E" w14:textId="77777777" w:rsidR="00CA74D2" w:rsidRPr="009609C5" w:rsidRDefault="00CA74D2" w:rsidP="00CA74D2">
      <w:pPr>
        <w:shd w:val="clear" w:color="auto" w:fill="FFFFFF"/>
        <w:spacing w:after="0" w:line="240" w:lineRule="auto"/>
        <w:rPr>
          <w:rFonts w:ascii="Times New Roman" w:eastAsia="Times New Roman" w:hAnsi="Times New Roman" w:cs="Times New Roman"/>
          <w:color w:val="262524"/>
          <w:sz w:val="24"/>
          <w:szCs w:val="24"/>
        </w:rPr>
      </w:pPr>
    </w:p>
    <w:p w14:paraId="70F557CF" w14:textId="77777777" w:rsidR="00CA74D2" w:rsidRPr="009609C5" w:rsidRDefault="00CA74D2" w:rsidP="00CA74D2">
      <w:pPr>
        <w:shd w:val="clear" w:color="auto" w:fill="FFFFFF"/>
        <w:spacing w:after="0" w:line="240" w:lineRule="auto"/>
        <w:ind w:right="165"/>
        <w:rPr>
          <w:rFonts w:ascii="Times New Roman" w:eastAsia="Times New Roman" w:hAnsi="Times New Roman" w:cs="Times New Roman"/>
          <w:color w:val="262524"/>
          <w:sz w:val="24"/>
          <w:szCs w:val="24"/>
        </w:rPr>
      </w:pPr>
      <w:r w:rsidRPr="0043106C">
        <w:rPr>
          <w:rFonts w:ascii="Times New Roman" w:hAnsi="Times New Roman" w:cs="Times New Roman"/>
          <w:b/>
          <w:bCs/>
          <w:sz w:val="24"/>
          <w:szCs w:val="24"/>
        </w:rPr>
        <w:t xml:space="preserve">Contact Agency or Subject Matter Expert: </w:t>
      </w:r>
      <w:r w:rsidRPr="009609C5">
        <w:rPr>
          <w:rFonts w:ascii="Times New Roman" w:eastAsia="Times New Roman" w:hAnsi="Times New Roman" w:cs="Times New Roman"/>
          <w:color w:val="262524"/>
          <w:sz w:val="24"/>
          <w:szCs w:val="24"/>
        </w:rPr>
        <w:t xml:space="preserve">For more information regarding EPAP, please see: </w:t>
      </w:r>
      <w:hyperlink r:id="rId12" w:history="1">
        <w:r w:rsidRPr="009609C5">
          <w:rPr>
            <w:rStyle w:val="Hyperlink"/>
            <w:rFonts w:ascii="Times New Roman" w:eastAsia="Times New Roman" w:hAnsi="Times New Roman" w:cs="Times New Roman"/>
            <w:sz w:val="24"/>
            <w:szCs w:val="24"/>
          </w:rPr>
          <w:t>http://phe.gov/preparedness/planning/epap/pages/default.aspx</w:t>
        </w:r>
      </w:hyperlink>
      <w:r w:rsidRPr="009609C5">
        <w:rPr>
          <w:rFonts w:ascii="Times New Roman" w:eastAsia="Times New Roman" w:hAnsi="Times New Roman" w:cs="Times New Roman"/>
          <w:color w:val="262524"/>
          <w:sz w:val="24"/>
          <w:szCs w:val="24"/>
        </w:rPr>
        <w:t xml:space="preserve"> </w:t>
      </w:r>
    </w:p>
    <w:p w14:paraId="41B33976" w14:textId="77777777" w:rsidR="00CA74D2" w:rsidRPr="009609C5" w:rsidRDefault="00CA74D2" w:rsidP="00CA74D2">
      <w:pPr>
        <w:shd w:val="clear" w:color="auto" w:fill="FFFFFF"/>
        <w:spacing w:after="0" w:line="240" w:lineRule="auto"/>
        <w:rPr>
          <w:rFonts w:ascii="Times New Roman" w:eastAsia="Times New Roman" w:hAnsi="Times New Roman" w:cs="Times New Roman"/>
          <w:color w:val="262524"/>
          <w:sz w:val="24"/>
          <w:szCs w:val="24"/>
        </w:rPr>
      </w:pPr>
    </w:p>
    <w:p w14:paraId="00F0436D" w14:textId="6DDD5B54" w:rsidR="009609C5" w:rsidRPr="009609C5" w:rsidRDefault="00CA74D2" w:rsidP="009609C5">
      <w:pPr>
        <w:spacing w:after="0" w:line="240" w:lineRule="auto"/>
        <w:rPr>
          <w:rFonts w:ascii="Times New Roman" w:eastAsia="Times New Roman" w:hAnsi="Times New Roman" w:cs="Times New Roman"/>
          <w:color w:val="262524"/>
          <w:sz w:val="24"/>
          <w:szCs w:val="24"/>
        </w:rPr>
      </w:pPr>
      <w:r w:rsidRPr="0043106C">
        <w:rPr>
          <w:rFonts w:ascii="Times New Roman" w:hAnsi="Times New Roman" w:cs="Times New Roman"/>
          <w:b/>
          <w:sz w:val="24"/>
          <w:szCs w:val="24"/>
        </w:rPr>
        <w:t xml:space="preserve">Additional Information: </w:t>
      </w:r>
      <w:r w:rsidR="006A64D2" w:rsidRPr="004A76CB">
        <w:rPr>
          <w:rFonts w:ascii="Times New Roman" w:hAnsi="Times New Roman" w:cs="Times New Roman"/>
          <w:color w:val="262524"/>
          <w:sz w:val="24"/>
          <w:szCs w:val="24"/>
        </w:rPr>
        <w:t xml:space="preserve">EPAP provides a 30-day supply of covered prescription medications and </w:t>
      </w:r>
      <w:r w:rsidR="001F041E">
        <w:rPr>
          <w:rFonts w:ascii="Times New Roman" w:hAnsi="Times New Roman" w:cs="Times New Roman"/>
          <w:color w:val="262524"/>
          <w:sz w:val="24"/>
          <w:szCs w:val="24"/>
        </w:rPr>
        <w:t xml:space="preserve">specific </w:t>
      </w:r>
      <w:r w:rsidR="006A64D2" w:rsidRPr="004A76CB">
        <w:rPr>
          <w:rFonts w:ascii="Times New Roman" w:hAnsi="Times New Roman" w:cs="Times New Roman"/>
          <w:color w:val="262524"/>
          <w:sz w:val="24"/>
          <w:szCs w:val="24"/>
        </w:rPr>
        <w:t>medical supplies</w:t>
      </w:r>
      <w:r w:rsidR="001F041E">
        <w:rPr>
          <w:rFonts w:ascii="Times New Roman" w:hAnsi="Times New Roman" w:cs="Times New Roman"/>
          <w:color w:val="262524"/>
          <w:sz w:val="24"/>
          <w:szCs w:val="24"/>
        </w:rPr>
        <w:t xml:space="preserve"> (i.e. test strips)</w:t>
      </w:r>
      <w:r w:rsidR="006A64D2" w:rsidRPr="004A76CB">
        <w:rPr>
          <w:rFonts w:ascii="Times New Roman" w:hAnsi="Times New Roman" w:cs="Times New Roman"/>
          <w:color w:val="262524"/>
          <w:sz w:val="24"/>
          <w:szCs w:val="24"/>
        </w:rPr>
        <w:t xml:space="preserve"> that can be renewed every 30 days for as long as EPAP is active.  It also covers vaccines and DME such as canes, crutches, wheelchairs and walkers.  </w:t>
      </w:r>
      <w:r w:rsidR="006A64D2" w:rsidRPr="009609C5">
        <w:rPr>
          <w:rFonts w:ascii="Times New Roman" w:eastAsia="Times New Roman" w:hAnsi="Times New Roman" w:cs="Times New Roman"/>
          <w:color w:val="262524"/>
          <w:sz w:val="24"/>
          <w:szCs w:val="24"/>
        </w:rPr>
        <w:t xml:space="preserve">.  </w:t>
      </w:r>
      <w:r w:rsidR="009609C5">
        <w:rPr>
          <w:rFonts w:ascii="Times New Roman" w:eastAsia="Times New Roman" w:hAnsi="Times New Roman" w:cs="Times New Roman"/>
          <w:color w:val="262524"/>
          <w:sz w:val="24"/>
          <w:szCs w:val="24"/>
        </w:rPr>
        <w:t>Affected p</w:t>
      </w:r>
      <w:r w:rsidR="0043106C">
        <w:rPr>
          <w:rFonts w:ascii="Times New Roman" w:eastAsia="Times New Roman" w:hAnsi="Times New Roman" w:cs="Times New Roman"/>
          <w:color w:val="262524"/>
          <w:sz w:val="24"/>
          <w:szCs w:val="24"/>
        </w:rPr>
        <w:t>opulations can get prescription medications</w:t>
      </w:r>
      <w:r w:rsidR="009609C5">
        <w:rPr>
          <w:rFonts w:ascii="Times New Roman" w:eastAsia="Times New Roman" w:hAnsi="Times New Roman" w:cs="Times New Roman"/>
          <w:color w:val="262524"/>
          <w:sz w:val="24"/>
          <w:szCs w:val="24"/>
        </w:rPr>
        <w:t>, vaccines, medical supplies and DME due to</w:t>
      </w:r>
      <w:r w:rsidR="007B11FB" w:rsidRPr="009609C5">
        <w:rPr>
          <w:rFonts w:ascii="Times New Roman" w:eastAsia="Times New Roman" w:hAnsi="Times New Roman" w:cs="Times New Roman"/>
          <w:color w:val="262524"/>
          <w:sz w:val="24"/>
          <w:szCs w:val="24"/>
        </w:rPr>
        <w:t xml:space="preserve"> lost as a direct result of the declared emergency or as a secondary result of loss or damage caused while in transit from the emergency site to the designated shelter facility. </w:t>
      </w:r>
      <w:r w:rsidR="00DB3BC3" w:rsidRPr="009609C5">
        <w:rPr>
          <w:rFonts w:ascii="Times New Roman" w:eastAsia="Times New Roman" w:hAnsi="Times New Roman" w:cs="Times New Roman"/>
          <w:color w:val="262524"/>
          <w:sz w:val="24"/>
          <w:szCs w:val="24"/>
        </w:rPr>
        <w:t>EPAP coverage will be issued for identify populations from specific locations (disaster effected areas by zip) who may be eligible for prescription</w:t>
      </w:r>
      <w:r w:rsidR="009609C5">
        <w:rPr>
          <w:rFonts w:ascii="Times New Roman" w:eastAsia="Times New Roman" w:hAnsi="Times New Roman" w:cs="Times New Roman"/>
          <w:color w:val="262524"/>
          <w:sz w:val="24"/>
          <w:szCs w:val="24"/>
        </w:rPr>
        <w:t xml:space="preserve"> </w:t>
      </w:r>
      <w:r w:rsidR="00AA54FC" w:rsidRPr="009609C5">
        <w:rPr>
          <w:rFonts w:ascii="Times New Roman" w:eastAsia="Times New Roman" w:hAnsi="Times New Roman" w:cs="Times New Roman"/>
          <w:color w:val="262524"/>
          <w:sz w:val="24"/>
          <w:szCs w:val="24"/>
        </w:rPr>
        <w:t>medications, vaccines, medical supplies</w:t>
      </w:r>
      <w:r w:rsidR="00DB3BC3" w:rsidRPr="009609C5">
        <w:rPr>
          <w:rFonts w:ascii="Times New Roman" w:eastAsia="Times New Roman" w:hAnsi="Times New Roman" w:cs="Times New Roman"/>
          <w:color w:val="262524"/>
          <w:sz w:val="24"/>
          <w:szCs w:val="24"/>
        </w:rPr>
        <w:t xml:space="preserve"> and DME assistance and dates. </w:t>
      </w:r>
    </w:p>
    <w:p w14:paraId="5FD3E1A6" w14:textId="77777777" w:rsidR="009609C5" w:rsidRPr="009609C5" w:rsidRDefault="009609C5" w:rsidP="009609C5">
      <w:pPr>
        <w:spacing w:after="0" w:line="240" w:lineRule="auto"/>
        <w:rPr>
          <w:rFonts w:ascii="Times New Roman" w:eastAsia="Times New Roman" w:hAnsi="Times New Roman" w:cs="Times New Roman"/>
          <w:color w:val="262524"/>
          <w:sz w:val="24"/>
          <w:szCs w:val="24"/>
        </w:rPr>
      </w:pPr>
    </w:p>
    <w:p w14:paraId="39EC753D" w14:textId="69DEBF69" w:rsidR="00746994" w:rsidRPr="007078EA" w:rsidRDefault="009609C5" w:rsidP="00746994">
      <w:pPr>
        <w:shd w:val="clear" w:color="auto" w:fill="FFFFFF"/>
        <w:spacing w:after="0" w:line="240" w:lineRule="auto"/>
        <w:rPr>
          <w:rFonts w:ascii="Times New Roman" w:eastAsia="Times New Roman" w:hAnsi="Times New Roman" w:cs="Times New Roman"/>
          <w:color w:val="262524"/>
          <w:sz w:val="24"/>
          <w:szCs w:val="24"/>
        </w:rPr>
      </w:pPr>
      <w:r w:rsidRPr="00B15F7F">
        <w:rPr>
          <w:rFonts w:ascii="Times New Roman" w:hAnsi="Times New Roman" w:cs="Times New Roman"/>
          <w:color w:val="262524"/>
          <w:sz w:val="24"/>
          <w:szCs w:val="24"/>
        </w:rPr>
        <w:t>This effort is performed</w:t>
      </w:r>
      <w:r>
        <w:rPr>
          <w:rFonts w:ascii="Times New Roman" w:hAnsi="Times New Roman" w:cs="Times New Roman"/>
          <w:color w:val="262524"/>
          <w:sz w:val="24"/>
          <w:szCs w:val="24"/>
        </w:rPr>
        <w:t xml:space="preserve"> </w:t>
      </w:r>
      <w:r w:rsidRPr="00B15F7F">
        <w:rPr>
          <w:rFonts w:ascii="Times New Roman" w:hAnsi="Times New Roman" w:cs="Times New Roman"/>
          <w:color w:val="262524"/>
          <w:sz w:val="24"/>
          <w:szCs w:val="24"/>
        </w:rPr>
        <w:t xml:space="preserve">under the authority cited in Sections 403 and 502(a) of the Robert T. Stafford Disaster Relief and Emergency Assistance Act (Stafford Act), 42 USC </w:t>
      </w:r>
      <w:hyperlink r:id="rId13" w:history="1">
        <w:r w:rsidRPr="00B15F7F">
          <w:rPr>
            <w:rStyle w:val="Hyperlink"/>
            <w:rFonts w:ascii="Times New Roman" w:hAnsi="Times New Roman" w:cs="Times New Roman"/>
            <w:sz w:val="24"/>
            <w:szCs w:val="24"/>
          </w:rPr>
          <w:t>5170b</w:t>
        </w:r>
      </w:hyperlink>
      <w:r w:rsidRPr="00B15F7F">
        <w:rPr>
          <w:rFonts w:ascii="Times New Roman" w:hAnsi="Times New Roman" w:cs="Times New Roman"/>
          <w:color w:val="262524"/>
          <w:sz w:val="24"/>
          <w:szCs w:val="24"/>
        </w:rPr>
        <w:t xml:space="preserve"> and </w:t>
      </w:r>
      <w:hyperlink r:id="rId14" w:history="1">
        <w:r w:rsidRPr="00B15F7F">
          <w:rPr>
            <w:rStyle w:val="Hyperlink"/>
            <w:rFonts w:ascii="Times New Roman" w:hAnsi="Times New Roman" w:cs="Times New Roman"/>
            <w:sz w:val="24"/>
            <w:szCs w:val="24"/>
          </w:rPr>
          <w:t>5192(a)</w:t>
        </w:r>
      </w:hyperlink>
      <w:r>
        <w:rPr>
          <w:rFonts w:ascii="Times New Roman" w:hAnsi="Times New Roman" w:cs="Times New Roman"/>
          <w:color w:val="262524"/>
          <w:sz w:val="24"/>
          <w:szCs w:val="24"/>
        </w:rPr>
        <w:t xml:space="preserve"> </w:t>
      </w:r>
      <w:r w:rsidRPr="00B15F7F">
        <w:rPr>
          <w:rFonts w:ascii="Times New Roman" w:hAnsi="Times New Roman" w:cs="Times New Roman"/>
          <w:color w:val="262524"/>
          <w:sz w:val="24"/>
          <w:szCs w:val="24"/>
        </w:rPr>
        <w:t>or under the authorities of the National Disaster Medical System (NDMS) to provide emergency medical care to the victims of public health emergencies and catastrophic events that overwhelm the capacity of state and local emergency medical systems to respond to these disasters. Section 2812 of the PHS Act provides that the Secretary may activate the NDMS to “provide health services, health-related social services, other appropriate human services, and appropriate auxiliary services to respond to the needs of victims of a public health emergency (whether or not determined to be a public health emergency under section 319).</w:t>
      </w:r>
    </w:p>
    <w:p w14:paraId="39EC7541" w14:textId="77777777" w:rsidR="003A1B51" w:rsidRPr="007078EA" w:rsidRDefault="003A1B51" w:rsidP="00746994">
      <w:pPr>
        <w:spacing w:after="0" w:line="240" w:lineRule="auto"/>
        <w:rPr>
          <w:rFonts w:ascii="Times New Roman" w:hAnsi="Times New Roman" w:cs="Times New Roman"/>
          <w:sz w:val="24"/>
          <w:szCs w:val="24"/>
        </w:rPr>
      </w:pPr>
    </w:p>
    <w:p w14:paraId="32D7B6EA" w14:textId="50B6B7FE" w:rsidR="007078EA" w:rsidRPr="004A76CB" w:rsidRDefault="004A76CB">
      <w:pPr>
        <w:spacing w:after="0" w:line="240" w:lineRule="auto"/>
        <w:rPr>
          <w:rFonts w:ascii="Times New Roman" w:hAnsi="Times New Roman" w:cs="Times New Roman"/>
          <w:b/>
          <w:sz w:val="24"/>
          <w:szCs w:val="24"/>
        </w:rPr>
      </w:pPr>
      <w:r w:rsidRPr="004A76CB">
        <w:rPr>
          <w:rFonts w:ascii="Times New Roman" w:hAnsi="Times New Roman" w:cs="Times New Roman"/>
          <w:b/>
          <w:sz w:val="24"/>
          <w:szCs w:val="24"/>
        </w:rPr>
        <w:t>LAST UPDATED:  April 22, 2016</w:t>
      </w:r>
    </w:p>
    <w:sectPr w:rsidR="007078EA" w:rsidRPr="004A76C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C7544" w14:textId="77777777" w:rsidR="00762313" w:rsidRDefault="00762313" w:rsidP="003A1B51">
      <w:pPr>
        <w:spacing w:after="0" w:line="240" w:lineRule="auto"/>
      </w:pPr>
      <w:r>
        <w:separator/>
      </w:r>
    </w:p>
  </w:endnote>
  <w:endnote w:type="continuationSeparator" w:id="0">
    <w:p w14:paraId="39EC7545" w14:textId="77777777" w:rsidR="00762313" w:rsidRDefault="00762313" w:rsidP="003A1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133914"/>
      <w:docPartObj>
        <w:docPartGallery w:val="Page Numbers (Bottom of Page)"/>
        <w:docPartUnique/>
      </w:docPartObj>
    </w:sdtPr>
    <w:sdtEndPr>
      <w:rPr>
        <w:noProof/>
      </w:rPr>
    </w:sdtEndPr>
    <w:sdtContent>
      <w:p w14:paraId="39EC7546" w14:textId="77777777" w:rsidR="003A1B51" w:rsidRDefault="003A1B51">
        <w:pPr>
          <w:pStyle w:val="Footer"/>
          <w:jc w:val="right"/>
        </w:pPr>
        <w:r>
          <w:fldChar w:fldCharType="begin"/>
        </w:r>
        <w:r>
          <w:instrText xml:space="preserve"> PAGE   \* MERGEFORMAT </w:instrText>
        </w:r>
        <w:r>
          <w:fldChar w:fldCharType="separate"/>
        </w:r>
        <w:r w:rsidR="00B63BDC">
          <w:rPr>
            <w:noProof/>
          </w:rPr>
          <w:t>1</w:t>
        </w:r>
        <w:r>
          <w:rPr>
            <w:noProof/>
          </w:rPr>
          <w:fldChar w:fldCharType="end"/>
        </w:r>
      </w:p>
    </w:sdtContent>
  </w:sdt>
  <w:p w14:paraId="39EC7547" w14:textId="77777777" w:rsidR="003A1B51" w:rsidRDefault="003A1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C7542" w14:textId="77777777" w:rsidR="00762313" w:rsidRDefault="00762313" w:rsidP="003A1B51">
      <w:pPr>
        <w:spacing w:after="0" w:line="240" w:lineRule="auto"/>
      </w:pPr>
      <w:r>
        <w:separator/>
      </w:r>
    </w:p>
  </w:footnote>
  <w:footnote w:type="continuationSeparator" w:id="0">
    <w:p w14:paraId="39EC7543" w14:textId="77777777" w:rsidR="00762313" w:rsidRDefault="00762313" w:rsidP="003A1B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369F7"/>
    <w:multiLevelType w:val="hybridMultilevel"/>
    <w:tmpl w:val="E4CACB5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51"/>
    <w:rsid w:val="001F041E"/>
    <w:rsid w:val="003A1B51"/>
    <w:rsid w:val="0043106C"/>
    <w:rsid w:val="00484AEC"/>
    <w:rsid w:val="004A76CB"/>
    <w:rsid w:val="00541953"/>
    <w:rsid w:val="006A64D2"/>
    <w:rsid w:val="007078EA"/>
    <w:rsid w:val="00734D50"/>
    <w:rsid w:val="00746994"/>
    <w:rsid w:val="00762313"/>
    <w:rsid w:val="007979BC"/>
    <w:rsid w:val="007B11FB"/>
    <w:rsid w:val="00842219"/>
    <w:rsid w:val="009609C5"/>
    <w:rsid w:val="00A046C7"/>
    <w:rsid w:val="00AA54FC"/>
    <w:rsid w:val="00AD20C3"/>
    <w:rsid w:val="00B15F7F"/>
    <w:rsid w:val="00B63BDC"/>
    <w:rsid w:val="00C90FB8"/>
    <w:rsid w:val="00CA74D2"/>
    <w:rsid w:val="00D9578E"/>
    <w:rsid w:val="00DB3BC3"/>
    <w:rsid w:val="00F3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B51"/>
  </w:style>
  <w:style w:type="paragraph" w:styleId="Footer">
    <w:name w:val="footer"/>
    <w:basedOn w:val="Normal"/>
    <w:link w:val="FooterChar"/>
    <w:uiPriority w:val="99"/>
    <w:unhideWhenUsed/>
    <w:rsid w:val="003A1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B51"/>
  </w:style>
  <w:style w:type="paragraph" w:styleId="ListParagraph">
    <w:name w:val="List Paragraph"/>
    <w:basedOn w:val="Normal"/>
    <w:uiPriority w:val="34"/>
    <w:qFormat/>
    <w:rsid w:val="007B11FB"/>
    <w:pPr>
      <w:ind w:left="720"/>
      <w:contextualSpacing/>
    </w:pPr>
  </w:style>
  <w:style w:type="character" w:styleId="Hyperlink">
    <w:name w:val="Hyperlink"/>
    <w:basedOn w:val="DefaultParagraphFont"/>
    <w:uiPriority w:val="99"/>
    <w:unhideWhenUsed/>
    <w:rsid w:val="007B11FB"/>
    <w:rPr>
      <w:color w:val="0000FF" w:themeColor="hyperlink"/>
      <w:u w:val="single"/>
    </w:rPr>
  </w:style>
  <w:style w:type="paragraph" w:styleId="BalloonText">
    <w:name w:val="Balloon Text"/>
    <w:basedOn w:val="Normal"/>
    <w:link w:val="BalloonTextChar"/>
    <w:uiPriority w:val="99"/>
    <w:semiHidden/>
    <w:unhideWhenUsed/>
    <w:rsid w:val="0096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B51"/>
  </w:style>
  <w:style w:type="paragraph" w:styleId="Footer">
    <w:name w:val="footer"/>
    <w:basedOn w:val="Normal"/>
    <w:link w:val="FooterChar"/>
    <w:uiPriority w:val="99"/>
    <w:unhideWhenUsed/>
    <w:rsid w:val="003A1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B51"/>
  </w:style>
  <w:style w:type="paragraph" w:styleId="ListParagraph">
    <w:name w:val="List Paragraph"/>
    <w:basedOn w:val="Normal"/>
    <w:uiPriority w:val="34"/>
    <w:qFormat/>
    <w:rsid w:val="007B11FB"/>
    <w:pPr>
      <w:ind w:left="720"/>
      <w:contextualSpacing/>
    </w:pPr>
  </w:style>
  <w:style w:type="character" w:styleId="Hyperlink">
    <w:name w:val="Hyperlink"/>
    <w:basedOn w:val="DefaultParagraphFont"/>
    <w:uiPriority w:val="99"/>
    <w:unhideWhenUsed/>
    <w:rsid w:val="007B11FB"/>
    <w:rPr>
      <w:color w:val="0000FF" w:themeColor="hyperlink"/>
      <w:u w:val="single"/>
    </w:rPr>
  </w:style>
  <w:style w:type="paragraph" w:styleId="BalloonText">
    <w:name w:val="Balloon Text"/>
    <w:basedOn w:val="Normal"/>
    <w:link w:val="BalloonTextChar"/>
    <w:uiPriority w:val="99"/>
    <w:semiHidden/>
    <w:unhideWhenUsed/>
    <w:rsid w:val="0096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656349">
      <w:bodyDiv w:val="1"/>
      <w:marLeft w:val="0"/>
      <w:marRight w:val="0"/>
      <w:marTop w:val="0"/>
      <w:marBottom w:val="0"/>
      <w:divBdr>
        <w:top w:val="none" w:sz="0" w:space="0" w:color="auto"/>
        <w:left w:val="none" w:sz="0" w:space="0" w:color="auto"/>
        <w:bottom w:val="none" w:sz="0" w:space="0" w:color="auto"/>
        <w:right w:val="none" w:sz="0" w:space="0" w:color="auto"/>
      </w:divBdr>
      <w:divsChild>
        <w:div w:id="1239247315">
          <w:marLeft w:val="0"/>
          <w:marRight w:val="0"/>
          <w:marTop w:val="300"/>
          <w:marBottom w:val="0"/>
          <w:divBdr>
            <w:top w:val="none" w:sz="0" w:space="0" w:color="auto"/>
            <w:left w:val="none" w:sz="0" w:space="0" w:color="auto"/>
            <w:bottom w:val="none" w:sz="0" w:space="0" w:color="auto"/>
            <w:right w:val="none" w:sz="0" w:space="0" w:color="auto"/>
          </w:divBdr>
          <w:divsChild>
            <w:div w:id="829364931">
              <w:marLeft w:val="0"/>
              <w:marRight w:val="0"/>
              <w:marTop w:val="0"/>
              <w:marBottom w:val="0"/>
              <w:divBdr>
                <w:top w:val="none" w:sz="0" w:space="0" w:color="auto"/>
                <w:left w:val="none" w:sz="0" w:space="0" w:color="auto"/>
                <w:bottom w:val="none" w:sz="0" w:space="0" w:color="auto"/>
                <w:right w:val="none" w:sz="0" w:space="0" w:color="auto"/>
              </w:divBdr>
              <w:divsChild>
                <w:div w:id="688289208">
                  <w:marLeft w:val="0"/>
                  <w:marRight w:val="0"/>
                  <w:marTop w:val="0"/>
                  <w:marBottom w:val="0"/>
                  <w:divBdr>
                    <w:top w:val="none" w:sz="0" w:space="0" w:color="auto"/>
                    <w:left w:val="none" w:sz="0" w:space="0" w:color="auto"/>
                    <w:bottom w:val="none" w:sz="0" w:space="0" w:color="auto"/>
                    <w:right w:val="none" w:sz="0" w:space="0" w:color="auto"/>
                  </w:divBdr>
                  <w:divsChild>
                    <w:div w:id="249117351">
                      <w:marLeft w:val="0"/>
                      <w:marRight w:val="0"/>
                      <w:marTop w:val="0"/>
                      <w:marBottom w:val="0"/>
                      <w:divBdr>
                        <w:top w:val="none" w:sz="0" w:space="0" w:color="auto"/>
                        <w:left w:val="none" w:sz="0" w:space="0" w:color="auto"/>
                        <w:bottom w:val="none" w:sz="0" w:space="0" w:color="auto"/>
                        <w:right w:val="none" w:sz="0" w:space="0" w:color="auto"/>
                      </w:divBdr>
                      <w:divsChild>
                        <w:div w:id="1580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318954">
      <w:bodyDiv w:val="1"/>
      <w:marLeft w:val="0"/>
      <w:marRight w:val="0"/>
      <w:marTop w:val="0"/>
      <w:marBottom w:val="0"/>
      <w:divBdr>
        <w:top w:val="none" w:sz="0" w:space="0" w:color="auto"/>
        <w:left w:val="none" w:sz="0" w:space="0" w:color="auto"/>
        <w:bottom w:val="none" w:sz="0" w:space="0" w:color="auto"/>
        <w:right w:val="none" w:sz="0" w:space="0" w:color="auto"/>
      </w:divBdr>
      <w:divsChild>
        <w:div w:id="669723871">
          <w:marLeft w:val="0"/>
          <w:marRight w:val="0"/>
          <w:marTop w:val="300"/>
          <w:marBottom w:val="0"/>
          <w:divBdr>
            <w:top w:val="none" w:sz="0" w:space="0" w:color="auto"/>
            <w:left w:val="none" w:sz="0" w:space="0" w:color="auto"/>
            <w:bottom w:val="none" w:sz="0" w:space="0" w:color="auto"/>
            <w:right w:val="none" w:sz="0" w:space="0" w:color="auto"/>
          </w:divBdr>
          <w:divsChild>
            <w:div w:id="2030640444">
              <w:marLeft w:val="0"/>
              <w:marRight w:val="0"/>
              <w:marTop w:val="0"/>
              <w:marBottom w:val="0"/>
              <w:divBdr>
                <w:top w:val="none" w:sz="0" w:space="0" w:color="auto"/>
                <w:left w:val="none" w:sz="0" w:space="0" w:color="auto"/>
                <w:bottom w:val="none" w:sz="0" w:space="0" w:color="auto"/>
                <w:right w:val="none" w:sz="0" w:space="0" w:color="auto"/>
              </w:divBdr>
              <w:divsChild>
                <w:div w:id="1720665289">
                  <w:marLeft w:val="0"/>
                  <w:marRight w:val="0"/>
                  <w:marTop w:val="0"/>
                  <w:marBottom w:val="0"/>
                  <w:divBdr>
                    <w:top w:val="none" w:sz="0" w:space="0" w:color="auto"/>
                    <w:left w:val="none" w:sz="0" w:space="0" w:color="auto"/>
                    <w:bottom w:val="none" w:sz="0" w:space="0" w:color="auto"/>
                    <w:right w:val="none" w:sz="0" w:space="0" w:color="auto"/>
                  </w:divBdr>
                  <w:divsChild>
                    <w:div w:id="1875848414">
                      <w:marLeft w:val="0"/>
                      <w:marRight w:val="0"/>
                      <w:marTop w:val="0"/>
                      <w:marBottom w:val="0"/>
                      <w:divBdr>
                        <w:top w:val="none" w:sz="0" w:space="0" w:color="auto"/>
                        <w:left w:val="none" w:sz="0" w:space="0" w:color="auto"/>
                        <w:bottom w:val="none" w:sz="0" w:space="0" w:color="auto"/>
                        <w:right w:val="none" w:sz="0" w:space="0" w:color="auto"/>
                      </w:divBdr>
                      <w:divsChild>
                        <w:div w:id="11387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scode.house.gov/view.xhtml?req=granuleid:USC-prelim-title42-section5170b&amp;num=0&amp;edition=preli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he.gov/preparedness/planning/epap/pages/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he.gov/Preparedness/responders/rec/Pages/contacts.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uscode.house.gov/view.xhtml?path=/prelim%40title42/chapter68/A&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unctional_x0020_Ares xmlns="ccecf307-0695-4acd-8b81-09eb200949fd">
      <Value>Medical equipment and supplies</Value>
      <Value>Public health and medical information</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No</Final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70238-7754-42ED-ABBF-49B62E0AC7FC}"/>
</file>

<file path=customXml/itemProps2.xml><?xml version="1.0" encoding="utf-8"?>
<ds:datastoreItem xmlns:ds="http://schemas.openxmlformats.org/officeDocument/2006/customXml" ds:itemID="{732A5506-E697-4877-9AA7-B73B7D0BBF44}"/>
</file>

<file path=customXml/itemProps3.xml><?xml version="1.0" encoding="utf-8"?>
<ds:datastoreItem xmlns:ds="http://schemas.openxmlformats.org/officeDocument/2006/customXml" ds:itemID="{75A899E5-D408-47AC-8B3C-730C2565F2C9}"/>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DHHS</dc:creator>
  <cp:lastModifiedBy>Windows User</cp:lastModifiedBy>
  <cp:revision>2</cp:revision>
  <cp:lastPrinted>2016-04-25T13:33:00Z</cp:lastPrinted>
  <dcterms:created xsi:type="dcterms:W3CDTF">2016-04-25T13:48:00Z</dcterms:created>
  <dcterms:modified xsi:type="dcterms:W3CDTF">2016-04-25T13:48:00Z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2500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