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A7767" w14:textId="77777777" w:rsidR="00D94D85" w:rsidRPr="008A3A58" w:rsidRDefault="00715F29" w:rsidP="00715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A58">
        <w:rPr>
          <w:rFonts w:ascii="Times New Roman" w:hAnsi="Times New Roman" w:cs="Times New Roman"/>
          <w:b/>
          <w:sz w:val="24"/>
          <w:szCs w:val="24"/>
        </w:rPr>
        <w:t>Domestic Water, Sanitation, and Hygiene Epidemiology Team</w:t>
      </w:r>
    </w:p>
    <w:p w14:paraId="214A7769" w14:textId="5E1DBD06" w:rsidR="00715F29" w:rsidRPr="008A3A58" w:rsidRDefault="00715F29" w:rsidP="00715F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A3A58">
        <w:rPr>
          <w:rFonts w:ascii="Times New Roman" w:hAnsi="Times New Roman" w:cs="Times New Roman"/>
          <w:sz w:val="24"/>
          <w:szCs w:val="24"/>
        </w:rPr>
        <w:t>The Domestic Water, Sanitation, and Hygiene Epidemiology Team i</w:t>
      </w:r>
      <w:bookmarkStart w:id="0" w:name="_GoBack"/>
      <w:bookmarkEnd w:id="0"/>
      <w:r w:rsidRPr="008A3A58">
        <w:rPr>
          <w:rFonts w:ascii="Times New Roman" w:hAnsi="Times New Roman" w:cs="Times New Roman"/>
          <w:sz w:val="24"/>
          <w:szCs w:val="24"/>
        </w:rPr>
        <w:t>s the</w:t>
      </w:r>
      <w:r w:rsidRPr="008A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58">
        <w:rPr>
          <w:rStyle w:val="Strong"/>
          <w:rFonts w:ascii="Times New Roman" w:hAnsi="Times New Roman" w:cs="Times New Roman"/>
          <w:b w:val="0"/>
          <w:sz w:val="24"/>
          <w:szCs w:val="24"/>
        </w:rPr>
        <w:t>lead epidemiology unit for U.S. water-related disease in</w:t>
      </w:r>
      <w:r w:rsidRPr="008A3A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3A58">
        <w:rPr>
          <w:rStyle w:val="Strong"/>
          <w:rFonts w:ascii="Times New Roman" w:hAnsi="Times New Roman" w:cs="Times New Roman"/>
          <w:b w:val="0"/>
          <w:sz w:val="24"/>
          <w:szCs w:val="24"/>
        </w:rPr>
        <w:t>CDC's National Center for Emerging and Zoonotic Infectious Diseases. This team t</w:t>
      </w:r>
      <w:r w:rsidRPr="008A3A58">
        <w:rPr>
          <w:rStyle w:val="Emphasis"/>
          <w:rFonts w:ascii="Times New Roman" w:hAnsi="Times New Roman" w:cs="Times New Roman"/>
          <w:i w:val="0"/>
          <w:sz w:val="24"/>
          <w:szCs w:val="24"/>
        </w:rPr>
        <w:t>racks and investigates waterborne disease and outbreaks, builds waterborne disease prevention capability in state and local health departments, and develops effective prevention strategies to improve health</w:t>
      </w:r>
      <w:r w:rsidRPr="008A3A58">
        <w:rPr>
          <w:rFonts w:ascii="Times New Roman" w:hAnsi="Times New Roman" w:cs="Times New Roman"/>
          <w:sz w:val="24"/>
          <w:szCs w:val="24"/>
        </w:rPr>
        <w:t>.</w:t>
      </w:r>
    </w:p>
    <w:p w14:paraId="214A776A" w14:textId="77777777" w:rsidR="00715F29" w:rsidRPr="00715F29" w:rsidRDefault="00AD678C" w:rsidP="00715F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CDC</w:t>
      </w:r>
      <w:r w:rsidR="00715F29" w:rsidRPr="00715F29">
        <w:rPr>
          <w:rFonts w:ascii="Times New Roman" w:eastAsia="Times New Roman" w:hAnsi="Times New Roman" w:cs="Times New Roman"/>
          <w:sz w:val="24"/>
          <w:szCs w:val="24"/>
        </w:rPr>
        <w:t xml:space="preserve"> works across five areas:</w:t>
      </w:r>
    </w:p>
    <w:p w14:paraId="214A776B" w14:textId="77777777" w:rsidR="00715F29" w:rsidRPr="00715F29" w:rsidRDefault="0056113A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715F29" w:rsidRPr="00715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Waterborne disease and outbreak tracking</w:t>
        </w:r>
      </w:hyperlink>
    </w:p>
    <w:p w14:paraId="214A776C" w14:textId="77777777" w:rsidR="00715F29" w:rsidRPr="00715F29" w:rsidRDefault="0056113A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715F29" w:rsidRPr="00715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Drinking water</w:t>
        </w:r>
      </w:hyperlink>
    </w:p>
    <w:p w14:paraId="214A776D" w14:textId="77777777" w:rsidR="00715F29" w:rsidRPr="00715F29" w:rsidRDefault="0056113A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715F29" w:rsidRPr="00715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Recreational water</w:t>
        </w:r>
      </w:hyperlink>
    </w:p>
    <w:p w14:paraId="214A776E" w14:textId="77777777" w:rsidR="00715F29" w:rsidRPr="00715F29" w:rsidRDefault="0056113A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="00715F29" w:rsidRPr="00715F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Water-related disaster response and preparedness</w:t>
        </w:r>
      </w:hyperlink>
    </w:p>
    <w:p w14:paraId="214A776F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Pathogen-specific expertise, support, and disease tracking </w:t>
      </w:r>
    </w:p>
    <w:p w14:paraId="214A7770" w14:textId="77777777" w:rsidR="00715F29" w:rsidRPr="00715F29" w:rsidRDefault="00715F29" w:rsidP="005611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Free-living amebae (</w:t>
      </w:r>
      <w:hyperlink r:id="rId14" w:history="1">
        <w:r w:rsidRPr="00715F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Naegleria fowleri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715F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Balamuthia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hyperlink r:id="rId16" w:history="1">
        <w:r w:rsidRPr="00715F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Acanthamoeba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14A7771" w14:textId="36A62B83" w:rsidR="00715F29" w:rsidRDefault="00715F29" w:rsidP="005611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Protozoan parasites (</w:t>
      </w:r>
      <w:hyperlink r:id="rId17" w:history="1">
        <w:r w:rsidRPr="00715F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Cryptosporidium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 w:history="1">
        <w:r w:rsidRPr="00715F2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Giardia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6780D62" w14:textId="77777777" w:rsidR="0056113A" w:rsidRPr="00715F29" w:rsidRDefault="0056113A" w:rsidP="0056113A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214A7772" w14:textId="77777777" w:rsidR="00715F29" w:rsidRPr="00715F29" w:rsidRDefault="00715F29" w:rsidP="00715F29">
      <w:pPr>
        <w:rPr>
          <w:rFonts w:ascii="Times New Roman" w:eastAsia="Times New Roman" w:hAnsi="Times New Roman" w:cs="Times New Roman"/>
          <w:sz w:val="24"/>
          <w:szCs w:val="24"/>
        </w:rPr>
      </w:pPr>
      <w:r w:rsidRPr="008A3A58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A3A58">
        <w:rPr>
          <w:rFonts w:ascii="Times New Roman" w:hAnsi="Times New Roman" w:cs="Times New Roman"/>
          <w:sz w:val="24"/>
          <w:szCs w:val="24"/>
        </w:rPr>
        <w:t>Domestic Water, Sanitation, and Hygiene Epidemiology Team:</w:t>
      </w:r>
    </w:p>
    <w:p w14:paraId="214A7773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Operates the </w:t>
      </w:r>
      <w:hyperlink r:id="rId19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Waterborne Disease and Outbreak Surveillance System</w:t>
        </w:r>
      </w:hyperlink>
    </w:p>
    <w:p w14:paraId="214A7774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Investigates outbreaks of waterborne disease by interviewing ill people and working with state and CDC laboratories to test clinical and water samples</w:t>
      </w:r>
    </w:p>
    <w:p w14:paraId="214A7775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Analyzes data to identify the causes, sources, and risk factors of  waterborne disease and outbreaks and determine methods for control and prevention</w:t>
      </w:r>
    </w:p>
    <w:p w14:paraId="214A7776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Gives state and local health departments training, resources, and consultation to build their ability to identify, investigate, and prevent waterborne disease and outbreaks</w:t>
      </w:r>
    </w:p>
    <w:p w14:paraId="214A7777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Develops estimates of the magnitude and health burden of waterborne disease in the U.S.</w:t>
      </w:r>
    </w:p>
    <w:p w14:paraId="214A7778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Runs CDC's </w:t>
      </w:r>
      <w:hyperlink r:id="rId20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Healthy Swimming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 Program</w:t>
      </w:r>
    </w:p>
    <w:p w14:paraId="214A7779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Guides development of the </w:t>
      </w:r>
      <w:hyperlink r:id="rId21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Model Aquatic Health Code</w:t>
        </w:r>
      </w:hyperlink>
    </w:p>
    <w:p w14:paraId="214A777A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Provides guidance and tools for storing and treating drinking water and responding to </w:t>
      </w:r>
      <w:hyperlink r:id="rId22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water-related emergencies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>, disasters, and severe weather events</w:t>
      </w:r>
    </w:p>
    <w:p w14:paraId="214A777B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>Provides medical consultation and epidemiologic expertise related to free-living amebae</w:t>
      </w:r>
    </w:p>
    <w:p w14:paraId="214A777C" w14:textId="77777777" w:rsidR="00715F29" w:rsidRPr="00715F29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Analyzes national data reported for </w:t>
      </w:r>
      <w:hyperlink r:id="rId23" w:anchor="Cryptosporidiosis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cryptosporidiosis</w:t>
        </w:r>
      </w:hyperlink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hyperlink r:id="rId24" w:anchor="Giardia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giardiasis</w:t>
        </w:r>
      </w:hyperlink>
    </w:p>
    <w:p w14:paraId="214A777D" w14:textId="77777777" w:rsidR="00715F29" w:rsidRPr="004D6C3A" w:rsidRDefault="00715F29" w:rsidP="0056113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715F29">
        <w:rPr>
          <w:rFonts w:ascii="Times New Roman" w:eastAsia="Times New Roman" w:hAnsi="Times New Roman" w:cs="Times New Roman"/>
          <w:sz w:val="24"/>
          <w:szCs w:val="24"/>
        </w:rPr>
        <w:t xml:space="preserve">Promotes improved public health through </w:t>
      </w:r>
      <w:hyperlink r:id="rId25" w:history="1">
        <w:r w:rsidRPr="008A3A5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education and communication</w:t>
        </w:r>
      </w:hyperlink>
    </w:p>
    <w:p w14:paraId="214A777E" w14:textId="77777777" w:rsidR="008A3A58" w:rsidRDefault="008A3A58" w:rsidP="008A3A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For additional information visit: </w:t>
      </w:r>
      <w:hyperlink r:id="rId26" w:history="1">
        <w:r w:rsidRPr="004C7FB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http://www.cdc.gov/ncezid/dfwed/waterborne/domestic.html</w:t>
        </w:r>
      </w:hyperlink>
    </w:p>
    <w:p w14:paraId="214A777F" w14:textId="77777777" w:rsidR="00E15C73" w:rsidRDefault="00E15C73" w:rsidP="00E15C7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3A">
        <w:rPr>
          <w:rFonts w:ascii="Times New Roman" w:eastAsia="Times New Roman" w:hAnsi="Times New Roman" w:cs="Times New Roman"/>
          <w:sz w:val="24"/>
          <w:szCs w:val="24"/>
        </w:rPr>
        <w:t xml:space="preserve">The Division of Emergency and Environmental Health Services (DEEHS) within the CDC National Center for Environmental Health </w:t>
      </w:r>
      <w:r>
        <w:rPr>
          <w:rFonts w:ascii="Times New Roman" w:eastAsia="Times New Roman" w:hAnsi="Times New Roman" w:cs="Times New Roman"/>
          <w:sz w:val="24"/>
          <w:szCs w:val="24"/>
        </w:rPr>
        <w:t>provides</w:t>
      </w:r>
      <w:r w:rsidRPr="004D6C3A">
        <w:rPr>
          <w:rFonts w:ascii="Times New Roman" w:eastAsia="Times New Roman" w:hAnsi="Times New Roman" w:cs="Times New Roman"/>
          <w:sz w:val="24"/>
          <w:szCs w:val="24"/>
        </w:rPr>
        <w:t xml:space="preserve"> support for drinking water programs, recreational water support for </w:t>
      </w:r>
      <w:r w:rsidR="0097040D">
        <w:rPr>
          <w:rFonts w:ascii="Times New Roman" w:eastAsia="Times New Roman" w:hAnsi="Times New Roman" w:cs="Times New Roman"/>
          <w:sz w:val="24"/>
          <w:szCs w:val="24"/>
        </w:rPr>
        <w:t>environmental health</w:t>
      </w:r>
      <w:r w:rsidRPr="004D6C3A">
        <w:rPr>
          <w:rFonts w:ascii="Times New Roman" w:eastAsia="Times New Roman" w:hAnsi="Times New Roman" w:cs="Times New Roman"/>
          <w:sz w:val="24"/>
          <w:szCs w:val="24"/>
        </w:rPr>
        <w:t xml:space="preserve"> practitioners, </w:t>
      </w:r>
      <w:r>
        <w:rPr>
          <w:rFonts w:ascii="Times New Roman" w:eastAsia="Times New Roman" w:hAnsi="Times New Roman" w:cs="Times New Roman"/>
          <w:sz w:val="24"/>
          <w:szCs w:val="24"/>
        </w:rPr>
        <w:t>and assistance addressing environmental components of waterborne disease outbreaks. Specific products and resources include:</w:t>
      </w:r>
    </w:p>
    <w:p w14:paraId="214A7780" w14:textId="77777777" w:rsidR="00E15C73" w:rsidRDefault="00E15C73" w:rsidP="0056113A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6C3A">
        <w:rPr>
          <w:rFonts w:ascii="Times New Roman" w:eastAsia="Times New Roman" w:hAnsi="Times New Roman" w:cs="Times New Roman"/>
          <w:sz w:val="24"/>
          <w:szCs w:val="24"/>
        </w:rPr>
        <w:t xml:space="preserve">Build </w:t>
      </w:r>
      <w:hyperlink r:id="rId27" w:history="1">
        <w:r w:rsidR="0097040D" w:rsidRPr="0097040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capacity to implement evidence-based interventions</w:t>
        </w:r>
      </w:hyperlink>
      <w:r w:rsidR="0097040D">
        <w:rPr>
          <w:rFonts w:ascii="Times New Roman" w:eastAsia="Times New Roman" w:hAnsi="Times New Roman" w:cs="Times New Roman"/>
          <w:sz w:val="24"/>
          <w:szCs w:val="24"/>
        </w:rPr>
        <w:t xml:space="preserve"> among state, tribal, local and territorial </w:t>
      </w:r>
      <w:r w:rsidRPr="0097040D">
        <w:rPr>
          <w:rFonts w:ascii="Times New Roman" w:eastAsia="Times New Roman" w:hAnsi="Times New Roman" w:cs="Times New Roman"/>
          <w:sz w:val="24"/>
          <w:szCs w:val="24"/>
        </w:rPr>
        <w:t>drinking water program</w:t>
      </w:r>
      <w:r w:rsidR="0097040D" w:rsidRPr="0097040D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14A7781" w14:textId="77777777" w:rsidR="00E15C73" w:rsidRPr="00B31163" w:rsidRDefault="0056113A" w:rsidP="005611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28" w:history="1">
        <w:r w:rsidR="00E15C73" w:rsidRPr="00B3116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Environmental Health Training in Emergency Response</w:t>
        </w:r>
      </w:hyperlink>
      <w:r w:rsidR="00E15C73" w:rsidRPr="00B31163">
        <w:rPr>
          <w:rFonts w:ascii="Times New Roman" w:eastAsia="Times New Roman" w:hAnsi="Times New Roman" w:cs="Times New Roman"/>
          <w:sz w:val="24"/>
          <w:szCs w:val="24"/>
        </w:rPr>
        <w:t xml:space="preserve"> – Free course for public health responders addressing the environmental health impacts of emergencies and disasters. The course has modules on several topics, </w:t>
      </w:r>
      <w:r w:rsidR="00E15C73">
        <w:rPr>
          <w:rFonts w:ascii="Times New Roman" w:eastAsia="Times New Roman" w:hAnsi="Times New Roman" w:cs="Times New Roman"/>
          <w:sz w:val="24"/>
          <w:szCs w:val="24"/>
        </w:rPr>
        <w:t>including potable water and wastewater</w:t>
      </w:r>
      <w:r w:rsidR="00E15C73" w:rsidRPr="00B3116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14A7782" w14:textId="77777777" w:rsidR="00715F29" w:rsidRPr="008A3A58" w:rsidRDefault="000C09A8" w:rsidP="00B22E47">
      <w:pPr>
        <w:tabs>
          <w:tab w:val="left" w:pos="64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Current as of: February 11, 2015</w:t>
      </w:r>
      <w:r w:rsidR="00B22E47">
        <w:rPr>
          <w:rFonts w:ascii="Times New Roman" w:hAnsi="Times New Roman" w:cs="Times New Roman"/>
          <w:sz w:val="24"/>
          <w:szCs w:val="24"/>
        </w:rPr>
        <w:tab/>
      </w:r>
    </w:p>
    <w:sectPr w:rsidR="00715F29" w:rsidRPr="008A3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47390"/>
    <w:multiLevelType w:val="hybridMultilevel"/>
    <w:tmpl w:val="DCF680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93505"/>
    <w:multiLevelType w:val="multilevel"/>
    <w:tmpl w:val="88469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970EFB"/>
    <w:multiLevelType w:val="multilevel"/>
    <w:tmpl w:val="E390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29"/>
    <w:rsid w:val="0009486B"/>
    <w:rsid w:val="000C09A8"/>
    <w:rsid w:val="000F39E2"/>
    <w:rsid w:val="001C742B"/>
    <w:rsid w:val="002858BC"/>
    <w:rsid w:val="002D2B08"/>
    <w:rsid w:val="004D6C3A"/>
    <w:rsid w:val="0056113A"/>
    <w:rsid w:val="00595DE2"/>
    <w:rsid w:val="005D4B3D"/>
    <w:rsid w:val="00715F29"/>
    <w:rsid w:val="007E56B3"/>
    <w:rsid w:val="008A3A58"/>
    <w:rsid w:val="009617FF"/>
    <w:rsid w:val="0097040D"/>
    <w:rsid w:val="00A07590"/>
    <w:rsid w:val="00A6262C"/>
    <w:rsid w:val="00AD678C"/>
    <w:rsid w:val="00B22E47"/>
    <w:rsid w:val="00D94D85"/>
    <w:rsid w:val="00E15C73"/>
    <w:rsid w:val="00E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A7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5F29"/>
    <w:rPr>
      <w:i/>
      <w:iCs/>
    </w:rPr>
  </w:style>
  <w:style w:type="character" w:styleId="Strong">
    <w:name w:val="Strong"/>
    <w:basedOn w:val="DefaultParagraphFont"/>
    <w:uiPriority w:val="22"/>
    <w:qFormat/>
    <w:rsid w:val="00715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5F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715F29"/>
    <w:rPr>
      <w:i/>
      <w:iCs/>
    </w:rPr>
  </w:style>
  <w:style w:type="character" w:styleId="Strong">
    <w:name w:val="Strong"/>
    <w:basedOn w:val="DefaultParagraphFont"/>
    <w:uiPriority w:val="22"/>
    <w:qFormat/>
    <w:rsid w:val="00715F29"/>
    <w:rPr>
      <w:b/>
      <w:bCs/>
    </w:rPr>
  </w:style>
  <w:style w:type="character" w:styleId="Hyperlink">
    <w:name w:val="Hyperlink"/>
    <w:basedOn w:val="DefaultParagraphFont"/>
    <w:uiPriority w:val="99"/>
    <w:unhideWhenUsed/>
    <w:rsid w:val="00715F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15F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61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7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7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0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9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63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49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70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2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0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438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7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dc.gov/healthywater/emergency/index.html" TargetMode="External"/><Relationship Id="rId18" Type="http://schemas.openxmlformats.org/officeDocument/2006/relationships/hyperlink" Target="http://www.cdc.gov/parasites/giardia/index.html" TargetMode="External"/><Relationship Id="rId26" Type="http://schemas.openxmlformats.org/officeDocument/2006/relationships/hyperlink" Target="http://www.cdc.gov/ncezid/dfwed/waterborne/domestic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dc.gov/healthywater/swimming/pools/mahc/index.html" TargetMode="External"/><Relationship Id="rId7" Type="http://schemas.microsoft.com/office/2007/relationships/stylesWithEffects" Target="stylesWithEffects.xml"/><Relationship Id="rId12" Type="http://schemas.openxmlformats.org/officeDocument/2006/relationships/hyperlink" Target="http://www.cdc.gov/healthywater/swimming/index.html" TargetMode="External"/><Relationship Id="rId17" Type="http://schemas.openxmlformats.org/officeDocument/2006/relationships/hyperlink" Target="http://www.cdc.gov/parasites/crypto/index.html" TargetMode="External"/><Relationship Id="rId25" Type="http://schemas.openxmlformats.org/officeDocument/2006/relationships/hyperlink" Target="http://www.cdc.gov/ncezid/dfwed/waterborne/communication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dc.gov/parasites/acanthamoeba/index.html" TargetMode="External"/><Relationship Id="rId20" Type="http://schemas.openxmlformats.org/officeDocument/2006/relationships/hyperlink" Target="http://www.cdc.gov/healthywater/swimming/index.htm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c.gov/healthywater/drinking/index.html" TargetMode="External"/><Relationship Id="rId24" Type="http://schemas.openxmlformats.org/officeDocument/2006/relationships/hyperlink" Target="http://www.cdc.gov/healthywater/statistics/surveillance/health_data.htm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cdc.gov/parasites/balamuthia/index.html" TargetMode="External"/><Relationship Id="rId23" Type="http://schemas.openxmlformats.org/officeDocument/2006/relationships/hyperlink" Target="http://www.cdc.gov/healthywater/statistics/surveillance/health_data.html" TargetMode="External"/><Relationship Id="rId28" Type="http://schemas.openxmlformats.org/officeDocument/2006/relationships/hyperlink" Target="http://www.cdc.gov/nceh/ehs/elearn/ehter.htm" TargetMode="External"/><Relationship Id="rId10" Type="http://schemas.openxmlformats.org/officeDocument/2006/relationships/hyperlink" Target="http://www.cdc.gov/healthywater/statistics/wbdoss/index.html" TargetMode="External"/><Relationship Id="rId19" Type="http://schemas.openxmlformats.org/officeDocument/2006/relationships/hyperlink" Target="http://www.cdc.gov/healthywater/statistics/wbdoss/index.htm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dc.gov/parasites/naegleria" TargetMode="External"/><Relationship Id="rId22" Type="http://schemas.openxmlformats.org/officeDocument/2006/relationships/hyperlink" Target="http://www.cdc.gov/healthywater/emergency/index.html" TargetMode="External"/><Relationship Id="rId27" Type="http://schemas.openxmlformats.org/officeDocument/2006/relationships/hyperlink" Target="file://cdc/project/NCEH_EHSB_Share/Communications/Requests/HHS%20Compendium%20-%20Feb%202015/&#8226;%09http:/www.cdc.gov/nceh/ehs/envphps/dw-logic-model.ht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B556B948A814495220E3E59E6578D" ma:contentTypeVersion="8" ma:contentTypeDescription="Create a new document." ma:contentTypeScope="" ma:versionID="5b464b38b0d23c265b3a94c49d9cba7e">
  <xsd:schema xmlns:xsd="http://www.w3.org/2001/XMLSchema" xmlns:xs="http://www.w3.org/2001/XMLSchema" xmlns:p="http://schemas.microsoft.com/office/2006/metadata/properties" xmlns:ns2="ccecf307-0695-4acd-8b81-09eb200949fd" targetNamespace="http://schemas.microsoft.com/office/2006/metadata/properties" ma:root="true" ma:fieldsID="f1f6c3ebe56adb2a62be4738054d31e5" ns2:_="">
    <xsd:import namespace="ccecf307-0695-4acd-8b81-09eb200949fd"/>
    <xsd:element name="properties">
      <xsd:complexType>
        <xsd:sequence>
          <xsd:element name="documentManagement">
            <xsd:complexType>
              <xsd:all>
                <xsd:element ref="ns2:Functional_x0020_Ares" minOccurs="0"/>
                <xsd:element ref="ns2:Does_x0020_this_x0020_document_x0020_contain_x0020_sensitive_x0020_or_x0020_confidential_x0020_information_x003f_"/>
                <xsd:element ref="ns2:Agency"/>
                <xsd:element ref="ns2:Description0" minOccurs="0"/>
                <xsd:element ref="ns2:Final_x003f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cf307-0695-4acd-8b81-09eb200949fd" elementFormDefault="qualified">
    <xsd:import namespace="http://schemas.microsoft.com/office/2006/documentManagement/types"/>
    <xsd:import namespace="http://schemas.microsoft.com/office/infopath/2007/PartnerControls"/>
    <xsd:element name="Functional_x0020_Ares" ma:index="8" nillable="true" ma:displayName="Functional Areas" ma:internalName="Functional_x0020_Are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Info"/>
                    <xsd:enumeration value="Situational Awareness"/>
                    <xsd:enumeration value="Public health surveillance"/>
                    <xsd:enumeration value="Medical care personnel"/>
                    <xsd:enumeration value="Medical equipment and supplies"/>
                    <xsd:enumeration value="Patient movement"/>
                    <xsd:enumeration value="Hospital care"/>
                    <xsd:enumeration value="Outpatient services"/>
                    <xsd:enumeration value="Victim decontamination"/>
                    <xsd:enumeration value="Safety/Security of Drugs &amp; Biologics"/>
                    <xsd:enumeration value="Blood products and services"/>
                    <xsd:enumeration value="Food safety and security"/>
                    <xsd:enumeration value="Agriculture feed safety and security"/>
                    <xsd:enumeration value="Worker health and safety"/>
                    <xsd:enumeration value="All hazard consultation and technical assistance and support"/>
                    <xsd:enumeration value="Mental health and substance abuse care"/>
                    <xsd:enumeration value="Public health and medical information"/>
                    <xsd:enumeration value="Vector control"/>
                    <xsd:enumeration value="Potable water/Wastewater/Environmental Health"/>
                    <xsd:enumeration value="Victim identification/mortuary services"/>
                    <xsd:enumeration value="Veterinary services"/>
                    <xsd:enumeration value="Mass Care, Emergency Assistance"/>
                    <xsd:enumeration value="External Communications/Public Affairs"/>
                    <xsd:enumeration value="Disaster Recovery Assistance"/>
                  </xsd:restriction>
                </xsd:simpleType>
              </xsd:element>
            </xsd:sequence>
          </xsd:extension>
        </xsd:complexContent>
      </xsd:complexType>
    </xsd:element>
    <xsd:element name="Does_x0020_this_x0020_document_x0020_contain_x0020_sensitive_x0020_or_x0020_confidential_x0020_information_x003f_" ma:index="9" ma:displayName="Sensitivity Level" ma:default="Select" ma:format="Dropdown" ma:internalName="Does_x0020_this_x0020_document_x0020_contain_x0020_sensitive_x0020_or_x0020_confidential_x0020_information_x003f_">
      <xsd:simpleType>
        <xsd:restriction base="dms:Choice">
          <xsd:enumeration value="Select"/>
          <xsd:enumeration value="FOUO"/>
          <xsd:enumeration value="Publicly Releasable"/>
        </xsd:restriction>
      </xsd:simpleType>
    </xsd:element>
    <xsd:element name="Agency" ma:index="10" ma:displayName="Agency" ma:default="Select" ma:format="Dropdown" ma:internalName="Agency">
      <xsd:simpleType>
        <xsd:restriction base="dms:Choice">
          <xsd:enumeration value="Select"/>
          <xsd:enumeration value="ACF"/>
          <xsd:enumeration value="ASPR/BARDA"/>
          <xsd:enumeration value="ASPR/COO"/>
          <xsd:enumeration value="ASPR/OEM"/>
          <xsd:enumeration value="ASPR/OIG"/>
          <xsd:enumeration value="ASPR/OPP"/>
          <xsd:enumeration value="CDC"/>
          <xsd:enumeration value="CMS"/>
          <xsd:enumeration value="FDA"/>
          <xsd:enumeration value="HSRA"/>
          <xsd:enumeration value="IHS"/>
          <xsd:enumeration value="NIH"/>
          <xsd:enumeration value="OASH"/>
          <xsd:enumeration value="SAMHSA"/>
        </xsd:restriction>
      </xsd:simpleType>
    </xsd:element>
    <xsd:element name="Description0" ma:index="11" nillable="true" ma:displayName="Description" ma:internalName="Description0">
      <xsd:simpleType>
        <xsd:restriction base="dms:Note"/>
      </xsd:simpleType>
    </xsd:element>
    <xsd:element name="Final_x003f_" ma:index="12" ma:displayName="Final?" ma:format="Dropdown" ma:internalName="Final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cecf307-0695-4acd-8b81-09eb200949fd">CDC</Agency>
    <Final_x003f_ xmlns="ccecf307-0695-4acd-8b81-09eb200949fd">No</Final_x003f_>
    <Functional_x0020_Ares xmlns="ccecf307-0695-4acd-8b81-09eb200949fd">
      <Value>General Info</Value>
    </Functional_x0020_Ares>
    <Description0 xmlns="ccecf307-0695-4acd-8b81-09eb200949fd" xsi:nil="true"/>
    <Does_x0020_this_x0020_document_x0020_contain_x0020_sensitive_x0020_or_x0020_confidential_x0020_information_x003f_ xmlns="ccecf307-0695-4acd-8b81-09eb200949fd">Publicly Releasable</Does_x0020_this_x0020_document_x0020_contain_x0020_sensitive_x0020_or_x0020_confidential_x0020_information_x003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A48C-D069-42D5-B23B-DDC874892295}"/>
</file>

<file path=customXml/itemProps2.xml><?xml version="1.0" encoding="utf-8"?>
<ds:datastoreItem xmlns:ds="http://schemas.openxmlformats.org/officeDocument/2006/customXml" ds:itemID="{04AFB145-592E-4E79-9343-0B8AB80A6500}"/>
</file>

<file path=customXml/itemProps3.xml><?xml version="1.0" encoding="utf-8"?>
<ds:datastoreItem xmlns:ds="http://schemas.openxmlformats.org/officeDocument/2006/customXml" ds:itemID="{F0D97ECB-35A2-411C-A928-D3F9B7B8DECA}"/>
</file>

<file path=customXml/itemProps4.xml><?xml version="1.0" encoding="utf-8"?>
<ds:datastoreItem xmlns:ds="http://schemas.openxmlformats.org/officeDocument/2006/customXml" ds:itemID="{8F4947BF-C21C-44A5-A093-51E291361B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Wolken</dc:creator>
  <cp:lastModifiedBy>Windows User</cp:lastModifiedBy>
  <cp:revision>4</cp:revision>
  <cp:lastPrinted>2015-02-25T18:14:00Z</cp:lastPrinted>
  <dcterms:created xsi:type="dcterms:W3CDTF">2015-02-25T15:40:00Z</dcterms:created>
  <dcterms:modified xsi:type="dcterms:W3CDTF">2015-03-24T14:06:00Z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0x010100F14B556B948A814495220E3E59E6578D</vt:lpwstr>
  </property>
  <property fmtid="{D5CDD505-2E9C-101B-9397-08002B2CF9AE}" pid="3" name="TemplateUrl">
    <vt:lpwstr/>
  </property>
  <property fmtid="{D5CDD505-2E9C-101B-9397-08002B2CF9AE}" pid="4" name="Order">
    <vt:r8>16300</vt:r8>
  </property>
  <property fmtid="{D5CDD505-2E9C-101B-9397-08002B2CF9AE}" pid="5" name="-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