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2B67" w14:textId="2EEAFD59" w:rsidR="00DE00DA" w:rsidRPr="005A3BC1" w:rsidRDefault="00D03275" w:rsidP="00721045">
      <w:pPr>
        <w:pStyle w:val="Heading1"/>
        <w:jc w:val="center"/>
        <w:rPr>
          <w:color w:val="000000" w:themeColor="text1"/>
          <w:sz w:val="36"/>
          <w:szCs w:val="36"/>
        </w:rPr>
      </w:pPr>
      <w:r w:rsidRPr="005A3BC1">
        <w:rPr>
          <w:color w:val="000000" w:themeColor="text1"/>
          <w:sz w:val="36"/>
          <w:szCs w:val="36"/>
        </w:rPr>
        <w:t>Target Product Profile</w:t>
      </w:r>
      <w:r w:rsidR="005A3BC1">
        <w:rPr>
          <w:color w:val="000000" w:themeColor="text1"/>
          <w:sz w:val="36"/>
          <w:szCs w:val="36"/>
        </w:rPr>
        <w:t xml:space="preserve">: Drug Name </w:t>
      </w:r>
      <w:r w:rsidR="00721045">
        <w:rPr>
          <w:color w:val="000000" w:themeColor="text1"/>
          <w:sz w:val="36"/>
          <w:szCs w:val="36"/>
        </w:rPr>
        <w:br/>
      </w:r>
      <w:r w:rsidR="005A3BC1" w:rsidRPr="001E276B">
        <w:rPr>
          <w:color w:val="000000" w:themeColor="text1"/>
          <w:sz w:val="24"/>
          <w:szCs w:val="24"/>
        </w:rPr>
        <w:t>(M</w:t>
      </w:r>
      <w:r w:rsidR="00DE00DA" w:rsidRPr="001E276B">
        <w:rPr>
          <w:color w:val="000000" w:themeColor="text1"/>
          <w:sz w:val="24"/>
          <w:szCs w:val="24"/>
        </w:rPr>
        <w:t>ay be modified for use with devices</w:t>
      </w:r>
      <w:r w:rsidR="005A3BC1" w:rsidRPr="001E276B">
        <w:rPr>
          <w:color w:val="000000" w:themeColor="text1"/>
          <w:sz w:val="24"/>
          <w:szCs w:val="24"/>
        </w:rPr>
        <w:t>)</w:t>
      </w:r>
      <w:r w:rsidR="00721045">
        <w:rPr>
          <w:color w:val="000000" w:themeColor="text1"/>
          <w:sz w:val="28"/>
          <w:szCs w:val="28"/>
        </w:rPr>
        <w:br/>
      </w:r>
    </w:p>
    <w:tbl>
      <w:tblPr>
        <w:tblStyle w:val="TableGrid0"/>
        <w:tblW w:w="10046"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5" w:type="dxa"/>
        </w:tblCellMar>
        <w:tblLook w:val="04A0" w:firstRow="1" w:lastRow="0" w:firstColumn="1" w:lastColumn="0" w:noHBand="0" w:noVBand="1"/>
        <w:tblDescription w:val="Target Product Profile Log"/>
      </w:tblPr>
      <w:tblGrid>
        <w:gridCol w:w="2304"/>
        <w:gridCol w:w="1547"/>
        <w:gridCol w:w="1883"/>
        <w:gridCol w:w="2138"/>
        <w:gridCol w:w="2174"/>
      </w:tblGrid>
      <w:tr w:rsidR="009E7ED5" w:rsidRPr="000B790B" w14:paraId="5DB15E3D" w14:textId="77777777" w:rsidTr="00780110">
        <w:trPr>
          <w:trHeight w:val="299"/>
          <w:tblHeader/>
        </w:trPr>
        <w:tc>
          <w:tcPr>
            <w:tcW w:w="2285" w:type="dxa"/>
            <w:shd w:val="clear" w:color="auto" w:fill="E5EAEF"/>
          </w:tcPr>
          <w:p w14:paraId="7D617025" w14:textId="77777777" w:rsidR="009E7ED5" w:rsidRPr="00FF20A7" w:rsidRDefault="009E7ED5" w:rsidP="000B790B">
            <w:pPr>
              <w:jc w:val="center"/>
              <w:rPr>
                <w:rFonts w:eastAsia="Calibri" w:cstheme="minorHAnsi"/>
                <w:b/>
                <w:sz w:val="24"/>
                <w:szCs w:val="24"/>
              </w:rPr>
            </w:pPr>
            <w:r w:rsidRPr="000B790B">
              <w:rPr>
                <w:rFonts w:eastAsia="Calibri" w:cstheme="minorHAnsi"/>
                <w:b/>
                <w:sz w:val="24"/>
                <w:szCs w:val="24"/>
              </w:rPr>
              <w:t xml:space="preserve">Milestone </w:t>
            </w:r>
          </w:p>
          <w:p w14:paraId="0A668C75" w14:textId="275F2E21" w:rsidR="009E7ED5" w:rsidRPr="000B790B" w:rsidRDefault="009E7ED5" w:rsidP="000B790B">
            <w:pPr>
              <w:jc w:val="center"/>
              <w:rPr>
                <w:rFonts w:eastAsia="Calibri" w:cstheme="minorHAnsi"/>
                <w:b/>
                <w:sz w:val="24"/>
                <w:szCs w:val="24"/>
              </w:rPr>
            </w:pPr>
            <w:r w:rsidRPr="00FF20A7">
              <w:rPr>
                <w:rFonts w:eastAsia="Calibri" w:cstheme="minorHAnsi"/>
                <w:b/>
                <w:sz w:val="24"/>
                <w:szCs w:val="24"/>
              </w:rPr>
              <w:t>(meeting/</w:t>
            </w:r>
            <w:r w:rsidRPr="000B790B">
              <w:rPr>
                <w:rFonts w:eastAsia="Calibri" w:cstheme="minorHAnsi"/>
                <w:b/>
                <w:sz w:val="24"/>
                <w:szCs w:val="24"/>
              </w:rPr>
              <w:t>submission)</w:t>
            </w:r>
          </w:p>
        </w:tc>
        <w:tc>
          <w:tcPr>
            <w:tcW w:w="1552" w:type="dxa"/>
            <w:shd w:val="clear" w:color="auto" w:fill="E5EAEF"/>
          </w:tcPr>
          <w:p w14:paraId="1B27247F" w14:textId="436BEC0C" w:rsidR="009E7ED5" w:rsidRPr="000B790B" w:rsidRDefault="009E7ED5" w:rsidP="000B790B">
            <w:pPr>
              <w:ind w:left="4"/>
              <w:jc w:val="center"/>
              <w:rPr>
                <w:rFonts w:eastAsia="Calibri" w:cstheme="minorHAnsi"/>
                <w:b/>
                <w:sz w:val="24"/>
                <w:szCs w:val="24"/>
              </w:rPr>
            </w:pPr>
            <w:r w:rsidRPr="000B790B">
              <w:rPr>
                <w:rFonts w:eastAsia="Calibri" w:cstheme="minorHAnsi"/>
                <w:b/>
                <w:sz w:val="24"/>
                <w:szCs w:val="24"/>
              </w:rPr>
              <w:t>Date</w:t>
            </w:r>
          </w:p>
        </w:tc>
        <w:tc>
          <w:tcPr>
            <w:tcW w:w="1886" w:type="dxa"/>
            <w:shd w:val="clear" w:color="auto" w:fill="E5EAEF"/>
          </w:tcPr>
          <w:p w14:paraId="47AFD442" w14:textId="4D97824A" w:rsidR="009E7ED5" w:rsidRPr="000B790B" w:rsidRDefault="009E7ED5" w:rsidP="000B790B">
            <w:pPr>
              <w:ind w:left="4"/>
              <w:jc w:val="center"/>
              <w:rPr>
                <w:rFonts w:eastAsia="Calibri" w:cstheme="minorHAnsi"/>
                <w:b/>
                <w:sz w:val="24"/>
                <w:szCs w:val="24"/>
              </w:rPr>
            </w:pPr>
            <w:r w:rsidRPr="000B790B">
              <w:rPr>
                <w:rFonts w:eastAsia="Calibri" w:cstheme="minorHAnsi"/>
                <w:b/>
                <w:sz w:val="24"/>
                <w:szCs w:val="24"/>
              </w:rPr>
              <w:t>TPP Submitted? Y/N</w:t>
            </w:r>
          </w:p>
        </w:tc>
        <w:tc>
          <w:tcPr>
            <w:tcW w:w="2144" w:type="dxa"/>
            <w:shd w:val="clear" w:color="auto" w:fill="E5EAEF"/>
          </w:tcPr>
          <w:p w14:paraId="3F6EC3B0" w14:textId="0F9998D8" w:rsidR="009E7ED5" w:rsidRPr="000B790B" w:rsidRDefault="009E7ED5" w:rsidP="000B790B">
            <w:pPr>
              <w:ind w:left="5"/>
              <w:jc w:val="center"/>
              <w:rPr>
                <w:rFonts w:eastAsia="Calibri" w:cstheme="minorHAnsi"/>
                <w:b/>
                <w:sz w:val="24"/>
                <w:szCs w:val="24"/>
              </w:rPr>
            </w:pPr>
            <w:r w:rsidRPr="000B790B">
              <w:rPr>
                <w:rFonts w:eastAsia="Calibri" w:cstheme="minorHAnsi"/>
                <w:b/>
                <w:sz w:val="24"/>
                <w:szCs w:val="24"/>
              </w:rPr>
              <w:t>TPP Version Date</w:t>
            </w:r>
          </w:p>
        </w:tc>
        <w:tc>
          <w:tcPr>
            <w:tcW w:w="2179" w:type="dxa"/>
            <w:shd w:val="clear" w:color="auto" w:fill="E5EAEF"/>
          </w:tcPr>
          <w:p w14:paraId="17561D5E" w14:textId="70105358" w:rsidR="009E7ED5" w:rsidRPr="000B790B" w:rsidRDefault="009E7ED5" w:rsidP="000B790B">
            <w:pPr>
              <w:ind w:left="5"/>
              <w:jc w:val="center"/>
              <w:rPr>
                <w:rFonts w:eastAsia="Calibri" w:cstheme="minorHAnsi"/>
                <w:b/>
                <w:sz w:val="24"/>
                <w:szCs w:val="24"/>
              </w:rPr>
            </w:pPr>
            <w:r w:rsidRPr="000B790B">
              <w:rPr>
                <w:rFonts w:eastAsia="Calibri" w:cstheme="minorHAnsi"/>
                <w:b/>
                <w:sz w:val="24"/>
                <w:szCs w:val="24"/>
              </w:rPr>
              <w:t xml:space="preserve">TPP Discussed? </w:t>
            </w:r>
            <w:r w:rsidR="001E276B">
              <w:rPr>
                <w:rFonts w:eastAsia="Calibri" w:cstheme="minorHAnsi"/>
                <w:b/>
                <w:sz w:val="24"/>
                <w:szCs w:val="24"/>
              </w:rPr>
              <w:br/>
            </w:r>
            <w:r w:rsidRPr="000B790B">
              <w:rPr>
                <w:rFonts w:eastAsia="Calibri" w:cstheme="minorHAnsi"/>
                <w:b/>
                <w:sz w:val="24"/>
                <w:szCs w:val="24"/>
              </w:rPr>
              <w:t>Y/N</w:t>
            </w:r>
          </w:p>
        </w:tc>
      </w:tr>
      <w:tr w:rsidR="00D03275" w:rsidRPr="000B790B" w14:paraId="2AE0AD96" w14:textId="77777777" w:rsidTr="00780110">
        <w:trPr>
          <w:trHeight w:val="299"/>
        </w:trPr>
        <w:tc>
          <w:tcPr>
            <w:tcW w:w="2285" w:type="dxa"/>
          </w:tcPr>
          <w:p w14:paraId="13B4CFE6" w14:textId="77777777" w:rsidR="00D03275" w:rsidRPr="00FF20A7" w:rsidRDefault="00D03275" w:rsidP="00D03275">
            <w:pPr>
              <w:rPr>
                <w:rFonts w:cstheme="minorHAnsi"/>
                <w:sz w:val="24"/>
                <w:szCs w:val="24"/>
              </w:rPr>
            </w:pPr>
            <w:r w:rsidRPr="00FF20A7">
              <w:rPr>
                <w:rFonts w:eastAsia="Calibri" w:cstheme="minorHAnsi"/>
                <w:sz w:val="24"/>
                <w:szCs w:val="24"/>
              </w:rPr>
              <w:t xml:space="preserve">Pre-IND </w:t>
            </w:r>
          </w:p>
        </w:tc>
        <w:tc>
          <w:tcPr>
            <w:tcW w:w="1552" w:type="dxa"/>
          </w:tcPr>
          <w:p w14:paraId="1A986B12"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64505413"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78B64221"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0313D50B"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0115B9C8" w14:textId="77777777" w:rsidTr="00780110">
        <w:trPr>
          <w:trHeight w:val="297"/>
        </w:trPr>
        <w:tc>
          <w:tcPr>
            <w:tcW w:w="2285" w:type="dxa"/>
          </w:tcPr>
          <w:p w14:paraId="08701BE1" w14:textId="77777777" w:rsidR="00D03275" w:rsidRPr="00FF20A7" w:rsidRDefault="00D03275" w:rsidP="00D03275">
            <w:pPr>
              <w:rPr>
                <w:rFonts w:cstheme="minorHAnsi"/>
                <w:sz w:val="24"/>
                <w:szCs w:val="24"/>
              </w:rPr>
            </w:pPr>
            <w:r w:rsidRPr="00FF20A7">
              <w:rPr>
                <w:rFonts w:eastAsia="Calibri" w:cstheme="minorHAnsi"/>
                <w:sz w:val="24"/>
                <w:szCs w:val="24"/>
              </w:rPr>
              <w:t xml:space="preserve">IND Submission </w:t>
            </w:r>
          </w:p>
        </w:tc>
        <w:tc>
          <w:tcPr>
            <w:tcW w:w="1552" w:type="dxa"/>
          </w:tcPr>
          <w:p w14:paraId="4FEA3CB0"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6826FD62"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3AD38373"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5F66AD5D"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60D9C89F" w14:textId="77777777" w:rsidTr="00780110">
        <w:trPr>
          <w:trHeight w:val="299"/>
        </w:trPr>
        <w:tc>
          <w:tcPr>
            <w:tcW w:w="2285" w:type="dxa"/>
          </w:tcPr>
          <w:p w14:paraId="3984DDD6" w14:textId="77777777" w:rsidR="00D03275" w:rsidRPr="00FF20A7" w:rsidRDefault="00D03275" w:rsidP="00D03275">
            <w:pPr>
              <w:rPr>
                <w:rFonts w:cstheme="minorHAnsi"/>
                <w:sz w:val="24"/>
                <w:szCs w:val="24"/>
              </w:rPr>
            </w:pPr>
            <w:r w:rsidRPr="00FF20A7">
              <w:rPr>
                <w:rFonts w:eastAsia="Calibri" w:cstheme="minorHAnsi"/>
                <w:sz w:val="24"/>
                <w:szCs w:val="24"/>
              </w:rPr>
              <w:t xml:space="preserve">EOP1 </w:t>
            </w:r>
          </w:p>
        </w:tc>
        <w:tc>
          <w:tcPr>
            <w:tcW w:w="1552" w:type="dxa"/>
          </w:tcPr>
          <w:p w14:paraId="393F2CB7"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47A342D8"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5D48348E"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36150E7E"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6C41DDFC" w14:textId="77777777" w:rsidTr="00780110">
        <w:trPr>
          <w:trHeight w:val="297"/>
        </w:trPr>
        <w:tc>
          <w:tcPr>
            <w:tcW w:w="2285" w:type="dxa"/>
          </w:tcPr>
          <w:p w14:paraId="1DF2553A" w14:textId="77777777" w:rsidR="00D03275" w:rsidRPr="00FF20A7" w:rsidRDefault="00D03275" w:rsidP="00D03275">
            <w:pPr>
              <w:rPr>
                <w:rFonts w:cstheme="minorHAnsi"/>
                <w:sz w:val="24"/>
                <w:szCs w:val="24"/>
              </w:rPr>
            </w:pPr>
            <w:r w:rsidRPr="00FF20A7">
              <w:rPr>
                <w:rFonts w:eastAsia="Calibri" w:cstheme="minorHAnsi"/>
                <w:sz w:val="24"/>
                <w:szCs w:val="24"/>
              </w:rPr>
              <w:t xml:space="preserve">EOP2A </w:t>
            </w:r>
          </w:p>
        </w:tc>
        <w:tc>
          <w:tcPr>
            <w:tcW w:w="1552" w:type="dxa"/>
          </w:tcPr>
          <w:p w14:paraId="74BC6743"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7AD26355"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7439A697"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62B8F2A7"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0EA845D7" w14:textId="77777777" w:rsidTr="00780110">
        <w:trPr>
          <w:trHeight w:val="297"/>
        </w:trPr>
        <w:tc>
          <w:tcPr>
            <w:tcW w:w="2285" w:type="dxa"/>
          </w:tcPr>
          <w:p w14:paraId="35EE0D46" w14:textId="77777777" w:rsidR="00D03275" w:rsidRPr="00FF20A7" w:rsidRDefault="00D03275" w:rsidP="00D03275">
            <w:pPr>
              <w:rPr>
                <w:rFonts w:cstheme="minorHAnsi"/>
                <w:sz w:val="24"/>
                <w:szCs w:val="24"/>
              </w:rPr>
            </w:pPr>
            <w:r w:rsidRPr="00FF20A7">
              <w:rPr>
                <w:rFonts w:eastAsia="Calibri" w:cstheme="minorHAnsi"/>
                <w:sz w:val="24"/>
                <w:szCs w:val="24"/>
              </w:rPr>
              <w:t xml:space="preserve">EOP2/Pre-Phase 3 </w:t>
            </w:r>
          </w:p>
        </w:tc>
        <w:tc>
          <w:tcPr>
            <w:tcW w:w="1552" w:type="dxa"/>
          </w:tcPr>
          <w:p w14:paraId="088012AC"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3458F49A"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53AC808D"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1BCC7B70"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4AFE9655" w14:textId="77777777" w:rsidTr="00780110">
        <w:trPr>
          <w:trHeight w:val="299"/>
        </w:trPr>
        <w:tc>
          <w:tcPr>
            <w:tcW w:w="2285" w:type="dxa"/>
          </w:tcPr>
          <w:p w14:paraId="688C0DE3" w14:textId="77777777" w:rsidR="00D03275" w:rsidRPr="00FF20A7" w:rsidRDefault="00D03275" w:rsidP="00D03275">
            <w:pPr>
              <w:rPr>
                <w:rFonts w:cstheme="minorHAnsi"/>
                <w:sz w:val="24"/>
                <w:szCs w:val="24"/>
              </w:rPr>
            </w:pPr>
            <w:r w:rsidRPr="00FF20A7">
              <w:rPr>
                <w:rFonts w:eastAsia="Calibri" w:cstheme="minorHAnsi"/>
                <w:sz w:val="24"/>
                <w:szCs w:val="24"/>
              </w:rPr>
              <w:t xml:space="preserve">Pre-NDA/BLA </w:t>
            </w:r>
          </w:p>
        </w:tc>
        <w:tc>
          <w:tcPr>
            <w:tcW w:w="1552" w:type="dxa"/>
          </w:tcPr>
          <w:p w14:paraId="5FFDB3ED"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22EC6B9B"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62E8F159"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1D7FCD95"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0CA6AC7A" w14:textId="77777777" w:rsidTr="00780110">
        <w:trPr>
          <w:trHeight w:val="295"/>
        </w:trPr>
        <w:tc>
          <w:tcPr>
            <w:tcW w:w="2285" w:type="dxa"/>
          </w:tcPr>
          <w:p w14:paraId="23DA267A" w14:textId="77777777" w:rsidR="00D03275" w:rsidRPr="00FF20A7" w:rsidRDefault="00D03275" w:rsidP="00D03275">
            <w:pPr>
              <w:rPr>
                <w:rFonts w:cstheme="minorHAnsi"/>
                <w:sz w:val="24"/>
                <w:szCs w:val="24"/>
              </w:rPr>
            </w:pPr>
            <w:r w:rsidRPr="00FF20A7">
              <w:rPr>
                <w:rFonts w:eastAsia="Calibri" w:cstheme="minorHAnsi"/>
                <w:sz w:val="24"/>
                <w:szCs w:val="24"/>
              </w:rPr>
              <w:t xml:space="preserve">Other (specify) </w:t>
            </w:r>
          </w:p>
        </w:tc>
        <w:tc>
          <w:tcPr>
            <w:tcW w:w="1552" w:type="dxa"/>
          </w:tcPr>
          <w:p w14:paraId="0302E9DF"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21D2B16F"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2AEDA341"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799CBA5E"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087F07C0" w14:textId="77777777" w:rsidTr="00780110">
        <w:trPr>
          <w:trHeight w:val="294"/>
        </w:trPr>
        <w:tc>
          <w:tcPr>
            <w:tcW w:w="2285" w:type="dxa"/>
          </w:tcPr>
          <w:p w14:paraId="71336F67" w14:textId="77777777" w:rsidR="00D03275" w:rsidRPr="00FF20A7" w:rsidRDefault="00D03275" w:rsidP="00D03275">
            <w:pPr>
              <w:rPr>
                <w:rFonts w:cstheme="minorHAnsi"/>
                <w:sz w:val="24"/>
                <w:szCs w:val="24"/>
              </w:rPr>
            </w:pPr>
            <w:r w:rsidRPr="00FF20A7">
              <w:rPr>
                <w:rFonts w:eastAsia="Calibri" w:cstheme="minorHAnsi"/>
                <w:sz w:val="24"/>
                <w:szCs w:val="24"/>
              </w:rPr>
              <w:t xml:space="preserve">Pre-IDE </w:t>
            </w:r>
          </w:p>
        </w:tc>
        <w:tc>
          <w:tcPr>
            <w:tcW w:w="1552" w:type="dxa"/>
          </w:tcPr>
          <w:p w14:paraId="5D45AD44"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5514E471"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1D8C9B9E"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363ACAB3"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30F28D41" w14:textId="77777777" w:rsidTr="00780110">
        <w:trPr>
          <w:trHeight w:val="299"/>
        </w:trPr>
        <w:tc>
          <w:tcPr>
            <w:tcW w:w="2285" w:type="dxa"/>
          </w:tcPr>
          <w:p w14:paraId="0C59189C" w14:textId="77777777" w:rsidR="00D03275" w:rsidRPr="00FF20A7" w:rsidRDefault="00D03275" w:rsidP="00D03275">
            <w:pPr>
              <w:rPr>
                <w:rFonts w:cstheme="minorHAnsi"/>
                <w:sz w:val="24"/>
                <w:szCs w:val="24"/>
              </w:rPr>
            </w:pPr>
            <w:r w:rsidRPr="00FF20A7">
              <w:rPr>
                <w:rFonts w:eastAsia="Calibri" w:cstheme="minorHAnsi"/>
                <w:sz w:val="24"/>
                <w:szCs w:val="24"/>
              </w:rPr>
              <w:t xml:space="preserve">IDE Submission </w:t>
            </w:r>
          </w:p>
        </w:tc>
        <w:tc>
          <w:tcPr>
            <w:tcW w:w="1552" w:type="dxa"/>
          </w:tcPr>
          <w:p w14:paraId="5111D391"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33EE32AD"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541AD7E2"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24D8EC6B"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7969EE11" w14:textId="77777777" w:rsidTr="00780110">
        <w:trPr>
          <w:trHeight w:val="297"/>
        </w:trPr>
        <w:tc>
          <w:tcPr>
            <w:tcW w:w="2285" w:type="dxa"/>
          </w:tcPr>
          <w:p w14:paraId="6421BBEC" w14:textId="77777777" w:rsidR="00D03275" w:rsidRPr="00FF20A7" w:rsidRDefault="00D03275" w:rsidP="00D03275">
            <w:pPr>
              <w:rPr>
                <w:rFonts w:cstheme="minorHAnsi"/>
                <w:sz w:val="24"/>
                <w:szCs w:val="24"/>
              </w:rPr>
            </w:pPr>
            <w:r w:rsidRPr="00FF20A7">
              <w:rPr>
                <w:rFonts w:eastAsia="Calibri" w:cstheme="minorHAnsi"/>
                <w:sz w:val="24"/>
                <w:szCs w:val="24"/>
              </w:rPr>
              <w:t xml:space="preserve">510(k) or PMA </w:t>
            </w:r>
          </w:p>
        </w:tc>
        <w:tc>
          <w:tcPr>
            <w:tcW w:w="1552" w:type="dxa"/>
          </w:tcPr>
          <w:p w14:paraId="7D33273F"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2E7585E9"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6D9F1661"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0B2A862C"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r w:rsidR="00D03275" w:rsidRPr="000B790B" w14:paraId="40662C3C" w14:textId="77777777" w:rsidTr="00780110">
        <w:trPr>
          <w:trHeight w:val="298"/>
        </w:trPr>
        <w:tc>
          <w:tcPr>
            <w:tcW w:w="2285" w:type="dxa"/>
          </w:tcPr>
          <w:p w14:paraId="6FDF0932" w14:textId="77777777" w:rsidR="00D03275" w:rsidRPr="00FF20A7" w:rsidRDefault="00D03275" w:rsidP="00D03275">
            <w:pPr>
              <w:rPr>
                <w:rFonts w:cstheme="minorHAnsi"/>
                <w:sz w:val="24"/>
                <w:szCs w:val="24"/>
              </w:rPr>
            </w:pPr>
            <w:r w:rsidRPr="00FF20A7">
              <w:rPr>
                <w:rFonts w:eastAsia="Calibri" w:cstheme="minorHAnsi"/>
                <w:sz w:val="24"/>
                <w:szCs w:val="24"/>
              </w:rPr>
              <w:t xml:space="preserve">Other (specify) </w:t>
            </w:r>
          </w:p>
        </w:tc>
        <w:tc>
          <w:tcPr>
            <w:tcW w:w="1552" w:type="dxa"/>
          </w:tcPr>
          <w:p w14:paraId="5A70A94A"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1886" w:type="dxa"/>
          </w:tcPr>
          <w:p w14:paraId="2F1B6BE7" w14:textId="77777777" w:rsidR="00D03275" w:rsidRPr="00FF20A7" w:rsidRDefault="00D03275" w:rsidP="00D03275">
            <w:pPr>
              <w:ind w:left="4"/>
              <w:rPr>
                <w:rFonts w:cstheme="minorHAnsi"/>
                <w:sz w:val="24"/>
                <w:szCs w:val="24"/>
              </w:rPr>
            </w:pPr>
            <w:r w:rsidRPr="00FF20A7">
              <w:rPr>
                <w:rFonts w:eastAsia="Calibri" w:cstheme="minorHAnsi"/>
                <w:sz w:val="24"/>
                <w:szCs w:val="24"/>
              </w:rPr>
              <w:t xml:space="preserve"> </w:t>
            </w:r>
          </w:p>
        </w:tc>
        <w:tc>
          <w:tcPr>
            <w:tcW w:w="2144" w:type="dxa"/>
          </w:tcPr>
          <w:p w14:paraId="4A074599"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c>
          <w:tcPr>
            <w:tcW w:w="2179" w:type="dxa"/>
          </w:tcPr>
          <w:p w14:paraId="1405DFC4" w14:textId="77777777" w:rsidR="00D03275" w:rsidRPr="00FF20A7" w:rsidRDefault="00D03275" w:rsidP="00D03275">
            <w:pPr>
              <w:ind w:left="5"/>
              <w:rPr>
                <w:rFonts w:cstheme="minorHAnsi"/>
                <w:sz w:val="24"/>
                <w:szCs w:val="24"/>
              </w:rPr>
            </w:pPr>
            <w:r w:rsidRPr="00FF20A7">
              <w:rPr>
                <w:rFonts w:eastAsia="Calibri" w:cstheme="minorHAnsi"/>
                <w:sz w:val="24"/>
                <w:szCs w:val="24"/>
              </w:rPr>
              <w:t xml:space="preserve"> </w:t>
            </w:r>
          </w:p>
        </w:tc>
      </w:tr>
    </w:tbl>
    <w:p w14:paraId="4540677B" w14:textId="0BB48FB6" w:rsidR="00D03275" w:rsidRPr="00FF20A7" w:rsidRDefault="00721045" w:rsidP="000570AC">
      <w:pPr>
        <w:rPr>
          <w:rFonts w:cstheme="minorHAnsi"/>
          <w:sz w:val="24"/>
          <w:szCs w:val="24"/>
        </w:rPr>
      </w:pPr>
      <w:r>
        <w:rPr>
          <w:rFonts w:cstheme="minorHAnsi"/>
          <w:sz w:val="24"/>
          <w:szCs w:val="24"/>
        </w:rPr>
        <w:br/>
      </w:r>
    </w:p>
    <w:tbl>
      <w:tblPr>
        <w:tblStyle w:val="TableGrid0"/>
        <w:tblW w:w="10070"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arget Product Profile Log"/>
      </w:tblPr>
      <w:tblGrid>
        <w:gridCol w:w="5141"/>
        <w:gridCol w:w="4929"/>
      </w:tblGrid>
      <w:tr w:rsidR="00D03275" w:rsidRPr="00E95136" w14:paraId="768ED3B6" w14:textId="77777777" w:rsidTr="00780110">
        <w:trPr>
          <w:trHeight w:val="281"/>
          <w:tblHeader/>
        </w:trPr>
        <w:tc>
          <w:tcPr>
            <w:tcW w:w="5141" w:type="dxa"/>
            <w:shd w:val="clear" w:color="auto" w:fill="E5EAEF"/>
          </w:tcPr>
          <w:p w14:paraId="4721809E" w14:textId="77777777" w:rsidR="00D03275" w:rsidRPr="00E95136" w:rsidRDefault="00D03275" w:rsidP="00D03275">
            <w:pPr>
              <w:rPr>
                <w:rFonts w:cstheme="minorHAnsi"/>
                <w:i/>
                <w:sz w:val="24"/>
                <w:szCs w:val="24"/>
              </w:rPr>
            </w:pPr>
            <w:r w:rsidRPr="00E95136">
              <w:rPr>
                <w:rFonts w:eastAsia="Calibri" w:cstheme="minorHAnsi"/>
                <w:b/>
                <w:i/>
                <w:sz w:val="24"/>
                <w:szCs w:val="24"/>
              </w:rPr>
              <w:t>Target</w:t>
            </w:r>
            <w:r w:rsidRPr="00E95136">
              <w:rPr>
                <w:rFonts w:cstheme="minorHAnsi"/>
                <w:i/>
                <w:sz w:val="24"/>
                <w:szCs w:val="24"/>
              </w:rPr>
              <w:t xml:space="preserve"> </w:t>
            </w:r>
          </w:p>
        </w:tc>
        <w:tc>
          <w:tcPr>
            <w:tcW w:w="4929" w:type="dxa"/>
            <w:shd w:val="clear" w:color="auto" w:fill="E5EAEF"/>
          </w:tcPr>
          <w:p w14:paraId="6B4FFC4C" w14:textId="77777777" w:rsidR="00D03275" w:rsidRPr="00E95136" w:rsidRDefault="00D03275" w:rsidP="00D03275">
            <w:pPr>
              <w:ind w:left="4"/>
              <w:rPr>
                <w:rFonts w:cstheme="minorHAnsi"/>
                <w:i/>
                <w:sz w:val="24"/>
                <w:szCs w:val="24"/>
              </w:rPr>
            </w:pPr>
            <w:r w:rsidRPr="00E95136">
              <w:rPr>
                <w:rFonts w:eastAsia="Calibri" w:cstheme="minorHAnsi"/>
                <w:b/>
                <w:i/>
                <w:sz w:val="24"/>
                <w:szCs w:val="24"/>
              </w:rPr>
              <w:t>Annotations</w:t>
            </w:r>
            <w:r w:rsidRPr="00E95136">
              <w:rPr>
                <w:rFonts w:cstheme="minorHAnsi"/>
                <w:i/>
                <w:sz w:val="24"/>
                <w:szCs w:val="24"/>
              </w:rPr>
              <w:t xml:space="preserve"> </w:t>
            </w:r>
          </w:p>
        </w:tc>
      </w:tr>
      <w:tr w:rsidR="00D03275" w:rsidRPr="00E95136" w14:paraId="524F946D" w14:textId="77777777" w:rsidTr="00780110">
        <w:trPr>
          <w:trHeight w:val="4328"/>
        </w:trPr>
        <w:tc>
          <w:tcPr>
            <w:tcW w:w="5141" w:type="dxa"/>
          </w:tcPr>
          <w:p w14:paraId="605CE0BB" w14:textId="4FE17615" w:rsidR="00D03275" w:rsidRPr="00E95136" w:rsidRDefault="00D03275" w:rsidP="00C36E8C">
            <w:pPr>
              <w:rPr>
                <w:rFonts w:cstheme="minorHAnsi"/>
                <w:i/>
                <w:sz w:val="24"/>
                <w:szCs w:val="24"/>
              </w:rPr>
            </w:pPr>
            <w:r w:rsidRPr="00E95136">
              <w:rPr>
                <w:rFonts w:eastAsia="Calibri" w:cstheme="minorHAnsi"/>
                <w:i/>
                <w:sz w:val="24"/>
                <w:szCs w:val="24"/>
              </w:rPr>
              <w:t xml:space="preserve">A statement that the drug is indicated in the treatment, prevention, or diagnosis of a recognized disease or condition, </w:t>
            </w:r>
            <w:r w:rsidR="001E276B">
              <w:rPr>
                <w:rFonts w:eastAsia="Calibri" w:cstheme="minorHAnsi"/>
                <w:i/>
                <w:sz w:val="24"/>
                <w:szCs w:val="24"/>
              </w:rPr>
              <w:br/>
            </w:r>
            <w:r w:rsidRPr="00E95136">
              <w:rPr>
                <w:rFonts w:eastAsia="Calibri" w:cstheme="minorHAnsi"/>
                <w:i/>
                <w:sz w:val="24"/>
                <w:szCs w:val="24"/>
              </w:rPr>
              <w:t>OR</w:t>
            </w:r>
            <w:r w:rsidRPr="00E95136">
              <w:rPr>
                <w:rFonts w:cstheme="minorHAnsi"/>
                <w:i/>
                <w:sz w:val="24"/>
                <w:szCs w:val="24"/>
              </w:rPr>
              <w:t xml:space="preserve"> </w:t>
            </w:r>
          </w:p>
          <w:p w14:paraId="66264A43" w14:textId="77777777" w:rsidR="00D03275" w:rsidRPr="00E95136" w:rsidRDefault="00D03275" w:rsidP="00C36E8C">
            <w:pPr>
              <w:rPr>
                <w:rFonts w:cstheme="minorHAnsi"/>
                <w:i/>
                <w:sz w:val="24"/>
                <w:szCs w:val="24"/>
              </w:rPr>
            </w:pPr>
            <w:r w:rsidRPr="00E95136">
              <w:rPr>
                <w:rFonts w:eastAsia="Calibri" w:cstheme="minorHAnsi"/>
                <w:i/>
                <w:sz w:val="24"/>
                <w:szCs w:val="24"/>
              </w:rPr>
              <w:t>A statement that the drug is indicated for the treatment, prevention, or diagnosis of an important manifestation of a disease or condition, OR</w:t>
            </w:r>
            <w:r w:rsidRPr="00E95136">
              <w:rPr>
                <w:rFonts w:cstheme="minorHAnsi"/>
                <w:i/>
                <w:sz w:val="24"/>
                <w:szCs w:val="24"/>
              </w:rPr>
              <w:t xml:space="preserve"> </w:t>
            </w:r>
          </w:p>
          <w:p w14:paraId="65FBCE7E" w14:textId="177BF4B3" w:rsidR="00D03275" w:rsidRPr="00E95136" w:rsidRDefault="00D03275" w:rsidP="00C36E8C">
            <w:pPr>
              <w:rPr>
                <w:rFonts w:cstheme="minorHAnsi"/>
                <w:i/>
                <w:sz w:val="24"/>
                <w:szCs w:val="24"/>
              </w:rPr>
            </w:pPr>
            <w:r w:rsidRPr="00E95136">
              <w:rPr>
                <w:rFonts w:eastAsia="Calibri" w:cstheme="minorHAnsi"/>
                <w:i/>
                <w:sz w:val="24"/>
                <w:szCs w:val="24"/>
              </w:rPr>
              <w:t xml:space="preserve">A statement that the drug is indicated for the relief of symptoms associated with a disease or syndrome, </w:t>
            </w:r>
            <w:r w:rsidR="001E276B">
              <w:rPr>
                <w:rFonts w:eastAsia="Calibri" w:cstheme="minorHAnsi"/>
                <w:i/>
                <w:sz w:val="24"/>
                <w:szCs w:val="24"/>
              </w:rPr>
              <w:br/>
            </w:r>
            <w:r w:rsidRPr="00E95136">
              <w:rPr>
                <w:rFonts w:eastAsia="Calibri" w:cstheme="minorHAnsi"/>
                <w:i/>
                <w:sz w:val="24"/>
                <w:szCs w:val="24"/>
              </w:rPr>
              <w:t>OR</w:t>
            </w:r>
            <w:r w:rsidRPr="00E95136">
              <w:rPr>
                <w:rFonts w:cstheme="minorHAnsi"/>
                <w:i/>
                <w:sz w:val="24"/>
                <w:szCs w:val="24"/>
              </w:rPr>
              <w:t xml:space="preserve"> </w:t>
            </w:r>
          </w:p>
          <w:p w14:paraId="5CAD06DA" w14:textId="351B2C41" w:rsidR="00D03275" w:rsidRPr="00E95136" w:rsidRDefault="00D03275" w:rsidP="00D03275">
            <w:pPr>
              <w:rPr>
                <w:rFonts w:cstheme="minorHAnsi"/>
                <w:i/>
                <w:sz w:val="24"/>
                <w:szCs w:val="24"/>
              </w:rPr>
            </w:pPr>
            <w:r w:rsidRPr="00E95136">
              <w:rPr>
                <w:rFonts w:eastAsia="Calibri" w:cstheme="minorHAnsi"/>
                <w:i/>
                <w:sz w:val="24"/>
                <w:szCs w:val="24"/>
              </w:rPr>
              <w:t>A statement that the drug is indicated for a particular indication only in conjunction with a primary mode of therapy</w:t>
            </w:r>
          </w:p>
        </w:tc>
        <w:tc>
          <w:tcPr>
            <w:tcW w:w="4929" w:type="dxa"/>
          </w:tcPr>
          <w:p w14:paraId="74ECD101" w14:textId="77777777" w:rsidR="00D03275" w:rsidRPr="00E95136" w:rsidRDefault="00D03275" w:rsidP="00C36E8C">
            <w:pPr>
              <w:ind w:left="4" w:right="114"/>
              <w:rPr>
                <w:rFonts w:cstheme="minorHAnsi"/>
                <w:i/>
                <w:sz w:val="24"/>
                <w:szCs w:val="24"/>
              </w:rPr>
            </w:pPr>
            <w:r w:rsidRPr="00E95136">
              <w:rPr>
                <w:rFonts w:eastAsia="Calibri" w:cstheme="minorHAnsi"/>
                <w:i/>
                <w:sz w:val="24"/>
                <w:szCs w:val="24"/>
              </w:rPr>
              <w:t>Summary information regarding completed or planned studies to support the target:</w:t>
            </w:r>
            <w:r w:rsidRPr="00E95136">
              <w:rPr>
                <w:rFonts w:cstheme="minorHAnsi"/>
                <w:i/>
                <w:sz w:val="24"/>
                <w:szCs w:val="24"/>
              </w:rPr>
              <w:t xml:space="preserve"> </w:t>
            </w:r>
            <w:r w:rsidRPr="00E95136">
              <w:rPr>
                <w:rFonts w:eastAsia="Calibri" w:cstheme="minorHAnsi"/>
                <w:i/>
                <w:sz w:val="24"/>
                <w:szCs w:val="24"/>
              </w:rPr>
              <w:t>Protocol #, Serial #, Submission date</w:t>
            </w:r>
            <w:r w:rsidRPr="00E95136">
              <w:rPr>
                <w:rFonts w:cstheme="minorHAnsi"/>
                <w:i/>
                <w:sz w:val="24"/>
                <w:szCs w:val="24"/>
              </w:rPr>
              <w:t xml:space="preserve"> </w:t>
            </w:r>
            <w:r w:rsidRPr="00E95136">
              <w:rPr>
                <w:rFonts w:eastAsia="Calibri" w:cstheme="minorHAnsi"/>
                <w:i/>
                <w:sz w:val="24"/>
                <w:szCs w:val="24"/>
              </w:rPr>
              <w:t>When listing studies, consider:</w:t>
            </w:r>
            <w:r w:rsidRPr="00E95136">
              <w:rPr>
                <w:rFonts w:cstheme="minorHAnsi"/>
                <w:i/>
                <w:sz w:val="24"/>
                <w:szCs w:val="24"/>
              </w:rPr>
              <w:t xml:space="preserve"> </w:t>
            </w:r>
          </w:p>
          <w:p w14:paraId="3C1AFE36" w14:textId="77777777" w:rsidR="00D03275" w:rsidRPr="001E276B" w:rsidRDefault="00D03275" w:rsidP="00731CA8">
            <w:pPr>
              <w:pStyle w:val="ListParagraph"/>
              <w:numPr>
                <w:ilvl w:val="0"/>
                <w:numId w:val="10"/>
              </w:numPr>
              <w:rPr>
                <w:rFonts w:eastAsiaTheme="minorEastAsia"/>
                <w:b w:val="0"/>
                <w:i/>
              </w:rPr>
            </w:pPr>
            <w:r w:rsidRPr="001E276B">
              <w:rPr>
                <w:b w:val="0"/>
                <w:i/>
              </w:rPr>
              <w:t>The intent to develop evidence to support safety and efficacy in selected subgroups (i.e., limitations of use)</w:t>
            </w:r>
            <w:r w:rsidRPr="001E276B">
              <w:rPr>
                <w:rFonts w:eastAsiaTheme="minorEastAsia"/>
                <w:b w:val="0"/>
                <w:i/>
              </w:rPr>
              <w:t xml:space="preserve"> </w:t>
            </w:r>
          </w:p>
          <w:p w14:paraId="7297385A" w14:textId="77777777" w:rsidR="00D03275" w:rsidRPr="001E276B" w:rsidRDefault="00D03275" w:rsidP="00731CA8">
            <w:pPr>
              <w:pStyle w:val="ListParagraph"/>
              <w:numPr>
                <w:ilvl w:val="0"/>
                <w:numId w:val="10"/>
              </w:numPr>
              <w:rPr>
                <w:rFonts w:eastAsiaTheme="minorEastAsia"/>
                <w:b w:val="0"/>
                <w:i/>
              </w:rPr>
            </w:pPr>
            <w:r w:rsidRPr="001E276B">
              <w:rPr>
                <w:b w:val="0"/>
                <w:i/>
              </w:rPr>
              <w:t>Tests needed for selection or monitoring of patients (i.e., susceptibility tests)</w:t>
            </w:r>
            <w:r w:rsidRPr="001E276B">
              <w:rPr>
                <w:rFonts w:eastAsiaTheme="minorEastAsia"/>
                <w:b w:val="0"/>
                <w:i/>
              </w:rPr>
              <w:t xml:space="preserve"> </w:t>
            </w:r>
          </w:p>
          <w:p w14:paraId="2E59D3A0" w14:textId="77777777" w:rsidR="00D03275" w:rsidRPr="001E276B" w:rsidRDefault="00D03275" w:rsidP="00731CA8">
            <w:pPr>
              <w:pStyle w:val="ListParagraph"/>
              <w:numPr>
                <w:ilvl w:val="0"/>
                <w:numId w:val="10"/>
              </w:numPr>
              <w:rPr>
                <w:rFonts w:eastAsiaTheme="minorEastAsia"/>
                <w:b w:val="0"/>
                <w:i/>
              </w:rPr>
            </w:pPr>
            <w:r w:rsidRPr="001E276B">
              <w:rPr>
                <w:b w:val="0"/>
                <w:i/>
              </w:rPr>
              <w:t>Whether safety considerations require the drug to be reserved for certain situations (i.e., in refractory patients)</w:t>
            </w:r>
            <w:r w:rsidRPr="001E276B">
              <w:rPr>
                <w:rFonts w:eastAsiaTheme="minorEastAsia"/>
                <w:b w:val="0"/>
                <w:i/>
              </w:rPr>
              <w:t xml:space="preserve"> </w:t>
            </w:r>
          </w:p>
          <w:p w14:paraId="47186F93" w14:textId="77777777" w:rsidR="00D03275" w:rsidRPr="001E276B" w:rsidRDefault="00D03275" w:rsidP="00731CA8">
            <w:pPr>
              <w:pStyle w:val="ListParagraph"/>
              <w:numPr>
                <w:ilvl w:val="0"/>
                <w:numId w:val="10"/>
              </w:numPr>
              <w:rPr>
                <w:rFonts w:eastAsiaTheme="minorEastAsia"/>
                <w:b w:val="0"/>
                <w:i/>
              </w:rPr>
            </w:pPr>
            <w:r w:rsidRPr="001E276B">
              <w:rPr>
                <w:b w:val="0"/>
                <w:i/>
              </w:rPr>
              <w:t>Whether the drug is to be used on a chronic basis</w:t>
            </w:r>
            <w:r w:rsidRPr="001E276B">
              <w:rPr>
                <w:rFonts w:eastAsiaTheme="minorEastAsia"/>
                <w:b w:val="0"/>
                <w:i/>
              </w:rPr>
              <w:t xml:space="preserve"> </w:t>
            </w:r>
          </w:p>
          <w:p w14:paraId="0F7D3B10" w14:textId="77777777" w:rsidR="00D03275" w:rsidRPr="001E276B" w:rsidRDefault="00D03275" w:rsidP="00731CA8">
            <w:pPr>
              <w:pStyle w:val="ListParagraph"/>
              <w:numPr>
                <w:ilvl w:val="0"/>
                <w:numId w:val="10"/>
              </w:numPr>
              <w:rPr>
                <w:rFonts w:eastAsiaTheme="minorEastAsia"/>
                <w:i/>
              </w:rPr>
            </w:pPr>
            <w:r w:rsidRPr="001E276B">
              <w:rPr>
                <w:b w:val="0"/>
                <w:i/>
              </w:rPr>
              <w:t>What evidence will be developed to support comparator statements regarding safety or effectiveness</w:t>
            </w:r>
            <w:r w:rsidRPr="001E276B">
              <w:rPr>
                <w:rFonts w:eastAsiaTheme="minorEastAsia"/>
                <w:b w:val="0"/>
                <w:i/>
              </w:rPr>
              <w:t xml:space="preserve"> </w:t>
            </w:r>
          </w:p>
        </w:tc>
      </w:tr>
    </w:tbl>
    <w:p w14:paraId="76B49BB0" w14:textId="23C45F49" w:rsidR="00D03275" w:rsidRPr="00FF20A7" w:rsidRDefault="00D03275" w:rsidP="000B790B">
      <w:pPr>
        <w:spacing w:after="33"/>
        <w:rPr>
          <w:rFonts w:cstheme="minorHAnsi"/>
          <w:sz w:val="24"/>
          <w:szCs w:val="24"/>
        </w:rPr>
      </w:pPr>
    </w:p>
    <w:p w14:paraId="09C5B1B1" w14:textId="4E063A73" w:rsidR="00D03275" w:rsidRPr="00780110" w:rsidRDefault="00D03275" w:rsidP="00780110">
      <w:pPr>
        <w:pStyle w:val="ListParagraph"/>
      </w:pPr>
      <w:r w:rsidRPr="00780110">
        <w:lastRenderedPageBreak/>
        <w:t xml:space="preserve">Indications and Usage </w:t>
      </w:r>
    </w:p>
    <w:tbl>
      <w:tblPr>
        <w:tblStyle w:val="TableGrid0"/>
        <w:tblW w:w="10127"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get and Annotations table for the Indications and Usage"/>
      </w:tblPr>
      <w:tblGrid>
        <w:gridCol w:w="5170"/>
        <w:gridCol w:w="4957"/>
      </w:tblGrid>
      <w:tr w:rsidR="00D03275" w:rsidRPr="000B790B" w14:paraId="60F2D816" w14:textId="77777777" w:rsidTr="00780110">
        <w:trPr>
          <w:trHeight w:val="269"/>
          <w:tblHeader/>
        </w:trPr>
        <w:tc>
          <w:tcPr>
            <w:tcW w:w="5170" w:type="dxa"/>
            <w:shd w:val="clear" w:color="auto" w:fill="E5EAEF"/>
          </w:tcPr>
          <w:p w14:paraId="003E856F"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57" w:type="dxa"/>
            <w:shd w:val="clear" w:color="auto" w:fill="E5EAEF"/>
          </w:tcPr>
          <w:p w14:paraId="7991944A"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3BB25E0" w14:textId="77777777" w:rsidTr="00780110">
        <w:trPr>
          <w:trHeight w:val="4148"/>
        </w:trPr>
        <w:tc>
          <w:tcPr>
            <w:tcW w:w="5170" w:type="dxa"/>
          </w:tcPr>
          <w:p w14:paraId="5F58C04C" w14:textId="77777777" w:rsidR="00D03275" w:rsidRPr="00FF20A7" w:rsidRDefault="00D03275" w:rsidP="00C36E8C">
            <w:pPr>
              <w:rPr>
                <w:rFonts w:cstheme="minorHAnsi"/>
                <w:sz w:val="24"/>
                <w:szCs w:val="24"/>
              </w:rPr>
            </w:pPr>
            <w:bookmarkStart w:id="0" w:name="_GoBack"/>
            <w:r w:rsidRPr="00FF20A7">
              <w:rPr>
                <w:rFonts w:eastAsia="Calibri" w:cstheme="minorHAnsi"/>
                <w:i/>
                <w:sz w:val="24"/>
                <w:szCs w:val="24"/>
              </w:rPr>
              <w:t>A statement that the drug is indicated in the treatment, prevention, or diagnosis of a recognized disease or condition, OR</w:t>
            </w:r>
            <w:r w:rsidRPr="00FF20A7">
              <w:rPr>
                <w:rFonts w:cstheme="minorHAnsi"/>
                <w:sz w:val="24"/>
                <w:szCs w:val="24"/>
              </w:rPr>
              <w:t xml:space="preserve"> </w:t>
            </w:r>
          </w:p>
          <w:p w14:paraId="6AD60A8F" w14:textId="77777777" w:rsidR="00D03275" w:rsidRPr="00FF20A7" w:rsidRDefault="00D03275" w:rsidP="00C36E8C">
            <w:pPr>
              <w:rPr>
                <w:rFonts w:cstheme="minorHAnsi"/>
                <w:sz w:val="24"/>
                <w:szCs w:val="24"/>
              </w:rPr>
            </w:pPr>
            <w:r w:rsidRPr="00FF20A7">
              <w:rPr>
                <w:rFonts w:eastAsia="Calibri" w:cstheme="minorHAnsi"/>
                <w:i/>
                <w:sz w:val="24"/>
                <w:szCs w:val="24"/>
              </w:rPr>
              <w:t>A statement that the drug is indicated for the treatment, prevention, or diagnosis of an important manifestation of a disease or condition, OR</w:t>
            </w:r>
            <w:r w:rsidRPr="00FF20A7">
              <w:rPr>
                <w:rFonts w:cstheme="minorHAnsi"/>
                <w:sz w:val="24"/>
                <w:szCs w:val="24"/>
              </w:rPr>
              <w:t xml:space="preserve"> </w:t>
            </w:r>
          </w:p>
          <w:p w14:paraId="305FFFD2" w14:textId="77777777" w:rsidR="00D03275" w:rsidRPr="00FF20A7" w:rsidRDefault="00D03275" w:rsidP="00C36E8C">
            <w:pPr>
              <w:rPr>
                <w:rFonts w:cstheme="minorHAnsi"/>
                <w:sz w:val="24"/>
                <w:szCs w:val="24"/>
              </w:rPr>
            </w:pPr>
            <w:r w:rsidRPr="00FF20A7">
              <w:rPr>
                <w:rFonts w:eastAsia="Calibri" w:cstheme="minorHAnsi"/>
                <w:i/>
                <w:sz w:val="24"/>
                <w:szCs w:val="24"/>
              </w:rPr>
              <w:t>A statement that the drug is indicated for the relief of symptoms associated with a disease or syndrome, OR</w:t>
            </w:r>
            <w:r w:rsidRPr="00FF20A7">
              <w:rPr>
                <w:rFonts w:cstheme="minorHAnsi"/>
                <w:sz w:val="24"/>
                <w:szCs w:val="24"/>
              </w:rPr>
              <w:t xml:space="preserve"> </w:t>
            </w:r>
          </w:p>
          <w:p w14:paraId="2553BA34" w14:textId="6E7D90D4" w:rsidR="00D03275" w:rsidRPr="00FF20A7" w:rsidRDefault="00D03275" w:rsidP="002E6FCB">
            <w:pPr>
              <w:rPr>
                <w:rFonts w:cstheme="minorHAnsi"/>
                <w:sz w:val="24"/>
                <w:szCs w:val="24"/>
              </w:rPr>
            </w:pPr>
            <w:r w:rsidRPr="00FF20A7">
              <w:rPr>
                <w:rFonts w:eastAsia="Calibri" w:cstheme="minorHAnsi"/>
                <w:i/>
                <w:sz w:val="24"/>
                <w:szCs w:val="24"/>
              </w:rPr>
              <w:t>A statement that the drug is indicated for a particular indication only in conjunction with a primary mode of therapy</w:t>
            </w:r>
            <w:r w:rsidRPr="00FF20A7">
              <w:rPr>
                <w:rFonts w:cstheme="minorHAnsi"/>
                <w:sz w:val="24"/>
                <w:szCs w:val="24"/>
              </w:rPr>
              <w:t xml:space="preserve">  </w:t>
            </w:r>
          </w:p>
        </w:tc>
        <w:tc>
          <w:tcPr>
            <w:tcW w:w="4957" w:type="dxa"/>
          </w:tcPr>
          <w:p w14:paraId="181B220D" w14:textId="77777777" w:rsidR="00D03275" w:rsidRPr="00FF20A7" w:rsidRDefault="00D03275" w:rsidP="00C36E8C">
            <w:pPr>
              <w:ind w:left="4" w:right="114"/>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r w:rsidRPr="00FF20A7">
              <w:rPr>
                <w:rFonts w:cstheme="minorHAnsi"/>
                <w:sz w:val="24"/>
                <w:szCs w:val="24"/>
              </w:rPr>
              <w:t xml:space="preserve"> </w:t>
            </w:r>
            <w:r w:rsidRPr="00FF20A7">
              <w:rPr>
                <w:rFonts w:eastAsia="Calibri" w:cstheme="minorHAnsi"/>
                <w:i/>
                <w:sz w:val="24"/>
                <w:szCs w:val="24"/>
              </w:rPr>
              <w:t>When listing studies, consider:</w:t>
            </w:r>
            <w:r w:rsidRPr="00FF20A7">
              <w:rPr>
                <w:rFonts w:cstheme="minorHAnsi"/>
                <w:sz w:val="24"/>
                <w:szCs w:val="24"/>
              </w:rPr>
              <w:t xml:space="preserve"> </w:t>
            </w:r>
          </w:p>
          <w:p w14:paraId="63F6194C" w14:textId="77777777" w:rsidR="00D03275" w:rsidRPr="00FF20A7" w:rsidRDefault="00D03275" w:rsidP="00C36E8C">
            <w:pPr>
              <w:ind w:left="4"/>
              <w:rPr>
                <w:rFonts w:cstheme="minorHAnsi"/>
                <w:sz w:val="24"/>
                <w:szCs w:val="24"/>
              </w:rPr>
            </w:pPr>
            <w:r w:rsidRPr="00FF20A7">
              <w:rPr>
                <w:rFonts w:eastAsia="Calibri" w:cstheme="minorHAnsi"/>
                <w:i/>
                <w:sz w:val="24"/>
                <w:szCs w:val="24"/>
              </w:rPr>
              <w:t>The intent to develop evidence to support safety and efficacy in selected subgroups (i.e., limitations of use)</w:t>
            </w:r>
            <w:r w:rsidRPr="00FF20A7">
              <w:rPr>
                <w:rFonts w:cstheme="minorHAnsi"/>
                <w:sz w:val="24"/>
                <w:szCs w:val="24"/>
              </w:rPr>
              <w:t xml:space="preserve"> </w:t>
            </w:r>
          </w:p>
          <w:p w14:paraId="73356ADF" w14:textId="77777777" w:rsidR="00D03275" w:rsidRPr="00FF20A7" w:rsidRDefault="00D03275" w:rsidP="00C36E8C">
            <w:pPr>
              <w:ind w:left="4"/>
              <w:rPr>
                <w:rFonts w:cstheme="minorHAnsi"/>
                <w:sz w:val="24"/>
                <w:szCs w:val="24"/>
              </w:rPr>
            </w:pPr>
            <w:r w:rsidRPr="00FF20A7">
              <w:rPr>
                <w:rFonts w:eastAsia="Calibri" w:cstheme="minorHAnsi"/>
                <w:i/>
                <w:sz w:val="24"/>
                <w:szCs w:val="24"/>
              </w:rPr>
              <w:t>Tests needed for selection or monitoring of patients (i.e., susceptibility tests)</w:t>
            </w:r>
            <w:r w:rsidRPr="00FF20A7">
              <w:rPr>
                <w:rFonts w:cstheme="minorHAnsi"/>
                <w:sz w:val="24"/>
                <w:szCs w:val="24"/>
              </w:rPr>
              <w:t xml:space="preserve"> </w:t>
            </w:r>
          </w:p>
          <w:p w14:paraId="6351ED4A" w14:textId="77777777" w:rsidR="00D03275" w:rsidRPr="00FF20A7" w:rsidRDefault="00D03275" w:rsidP="00C36E8C">
            <w:pPr>
              <w:ind w:left="4"/>
              <w:rPr>
                <w:rFonts w:cstheme="minorHAnsi"/>
                <w:sz w:val="24"/>
                <w:szCs w:val="24"/>
              </w:rPr>
            </w:pPr>
            <w:r w:rsidRPr="00FF20A7">
              <w:rPr>
                <w:rFonts w:eastAsia="Calibri" w:cstheme="minorHAnsi"/>
                <w:i/>
                <w:sz w:val="24"/>
                <w:szCs w:val="24"/>
              </w:rPr>
              <w:t>Whether safety considerations require the drug to be reserved for certain situations (i.e., in refractory patients)</w:t>
            </w:r>
            <w:r w:rsidRPr="00FF20A7">
              <w:rPr>
                <w:rFonts w:cstheme="minorHAnsi"/>
                <w:sz w:val="24"/>
                <w:szCs w:val="24"/>
              </w:rPr>
              <w:t xml:space="preserve"> </w:t>
            </w:r>
          </w:p>
          <w:p w14:paraId="59090886" w14:textId="77777777" w:rsidR="00D03275" w:rsidRPr="00FF20A7" w:rsidRDefault="00D03275" w:rsidP="00C36E8C">
            <w:pPr>
              <w:ind w:left="4"/>
              <w:rPr>
                <w:rFonts w:cstheme="minorHAnsi"/>
                <w:sz w:val="24"/>
                <w:szCs w:val="24"/>
              </w:rPr>
            </w:pPr>
            <w:r w:rsidRPr="00FF20A7">
              <w:rPr>
                <w:rFonts w:eastAsia="Calibri" w:cstheme="minorHAnsi"/>
                <w:i/>
                <w:sz w:val="24"/>
                <w:szCs w:val="24"/>
              </w:rPr>
              <w:t>Whether the drug is to be used on a chronic basis</w:t>
            </w:r>
            <w:r w:rsidRPr="00FF20A7">
              <w:rPr>
                <w:rFonts w:cstheme="minorHAnsi"/>
                <w:sz w:val="24"/>
                <w:szCs w:val="24"/>
              </w:rPr>
              <w:t xml:space="preserve"> </w:t>
            </w:r>
          </w:p>
          <w:p w14:paraId="4A98D1F3" w14:textId="77777777" w:rsidR="00D03275" w:rsidRPr="00FF20A7" w:rsidRDefault="00D03275" w:rsidP="00C36E8C">
            <w:pPr>
              <w:ind w:left="4"/>
              <w:rPr>
                <w:rFonts w:cstheme="minorHAnsi"/>
                <w:sz w:val="24"/>
                <w:szCs w:val="24"/>
              </w:rPr>
            </w:pPr>
            <w:r w:rsidRPr="00FF20A7">
              <w:rPr>
                <w:rFonts w:eastAsia="Calibri" w:cstheme="minorHAnsi"/>
                <w:i/>
                <w:sz w:val="24"/>
                <w:szCs w:val="24"/>
              </w:rPr>
              <w:t>What evidence will be developed to support comparator statements regarding safety or effectiveness</w:t>
            </w:r>
            <w:r w:rsidRPr="00FF20A7">
              <w:rPr>
                <w:rFonts w:cstheme="minorHAnsi"/>
                <w:sz w:val="24"/>
                <w:szCs w:val="24"/>
              </w:rPr>
              <w:t xml:space="preserve"> </w:t>
            </w:r>
          </w:p>
        </w:tc>
      </w:tr>
    </w:tbl>
    <w:bookmarkEnd w:id="0"/>
    <w:p w14:paraId="6CDC4FB7" w14:textId="77777777" w:rsidR="007F1001" w:rsidRDefault="00721045" w:rsidP="007F1001">
      <w:pPr>
        <w:spacing w:after="65"/>
        <w:jc w:val="both"/>
        <w:rPr>
          <w:rFonts w:cstheme="minorHAnsi"/>
          <w:b/>
          <w:sz w:val="24"/>
          <w:szCs w:val="24"/>
        </w:rPr>
      </w:pPr>
      <w:r>
        <w:rPr>
          <w:rFonts w:cstheme="minorHAnsi"/>
          <w:b/>
          <w:sz w:val="24"/>
          <w:szCs w:val="24"/>
        </w:rPr>
        <w:br/>
      </w:r>
      <w:r w:rsidR="005313EF" w:rsidRPr="005313EF">
        <w:rPr>
          <w:rFonts w:cstheme="minorHAnsi"/>
          <w:b/>
          <w:sz w:val="24"/>
          <w:szCs w:val="24"/>
        </w:rPr>
        <w:t xml:space="preserve">Comments: </w:t>
      </w:r>
    </w:p>
    <w:p w14:paraId="05C45570" w14:textId="64E3C089" w:rsidR="007F1001" w:rsidRDefault="007F1001" w:rsidP="007F1001">
      <w:pPr>
        <w:spacing w:after="65"/>
        <w:jc w:val="both"/>
        <w:rPr>
          <w:rFonts w:cstheme="minorHAnsi"/>
          <w:b/>
          <w:sz w:val="24"/>
          <w:szCs w:val="24"/>
        </w:rPr>
      </w:pPr>
      <w:r>
        <w:rPr>
          <w:rFonts w:cstheme="minorHAnsi"/>
          <w:b/>
          <w:sz w:val="24"/>
          <w:szCs w:val="24"/>
        </w:rPr>
        <w:br/>
      </w:r>
    </w:p>
    <w:p w14:paraId="7D6C48FD" w14:textId="3A297E6C" w:rsidR="00D03275" w:rsidRPr="005313EF" w:rsidRDefault="00D03275" w:rsidP="00780110">
      <w:pPr>
        <w:pStyle w:val="Heading2"/>
      </w:pPr>
      <w:r w:rsidRPr="005313EF">
        <w:t xml:space="preserve">  Dosage and Administration </w:t>
      </w:r>
    </w:p>
    <w:tbl>
      <w:tblPr>
        <w:tblStyle w:val="TableGrid0"/>
        <w:tblW w:w="10194"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Dosage and Administration"/>
      </w:tblPr>
      <w:tblGrid>
        <w:gridCol w:w="5204"/>
        <w:gridCol w:w="4990"/>
      </w:tblGrid>
      <w:tr w:rsidR="00D03275" w:rsidRPr="000B790B" w14:paraId="23260E92" w14:textId="77777777" w:rsidTr="00780110">
        <w:trPr>
          <w:trHeight w:val="283"/>
          <w:tblHeader/>
        </w:trPr>
        <w:tc>
          <w:tcPr>
            <w:tcW w:w="5204" w:type="dxa"/>
            <w:shd w:val="clear" w:color="auto" w:fill="E5EAEF"/>
          </w:tcPr>
          <w:p w14:paraId="3E3901A1"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90" w:type="dxa"/>
            <w:shd w:val="clear" w:color="auto" w:fill="E5EAEF"/>
          </w:tcPr>
          <w:p w14:paraId="2C0050BC"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27E53FC0" w14:textId="77777777" w:rsidTr="00780110">
        <w:trPr>
          <w:trHeight w:val="3586"/>
        </w:trPr>
        <w:tc>
          <w:tcPr>
            <w:tcW w:w="5204" w:type="dxa"/>
          </w:tcPr>
          <w:p w14:paraId="0609BB74" w14:textId="77777777" w:rsidR="00D03275" w:rsidRPr="00FF20A7" w:rsidRDefault="00D03275" w:rsidP="007F1001">
            <w:pPr>
              <w:spacing w:after="45"/>
              <w:rPr>
                <w:rFonts w:cstheme="minorHAnsi"/>
                <w:sz w:val="24"/>
                <w:szCs w:val="24"/>
              </w:rPr>
            </w:pPr>
            <w:r w:rsidRPr="00FF20A7">
              <w:rPr>
                <w:rFonts w:eastAsia="Calibri" w:cstheme="minorHAnsi"/>
                <w:i/>
                <w:sz w:val="24"/>
                <w:szCs w:val="24"/>
              </w:rPr>
              <w:t>For each indication, state the following:</w:t>
            </w:r>
            <w:r w:rsidRPr="00FF20A7">
              <w:rPr>
                <w:rFonts w:cstheme="minorHAnsi"/>
                <w:sz w:val="24"/>
                <w:szCs w:val="24"/>
              </w:rPr>
              <w:t xml:space="preserve"> </w:t>
            </w:r>
          </w:p>
          <w:p w14:paraId="3E68FE66" w14:textId="77777777" w:rsidR="00D03275" w:rsidRPr="007F1001" w:rsidRDefault="00D03275" w:rsidP="00731CA8">
            <w:pPr>
              <w:pStyle w:val="ListParagraph"/>
              <w:numPr>
                <w:ilvl w:val="0"/>
                <w:numId w:val="11"/>
              </w:numPr>
              <w:spacing w:after="1"/>
              <w:ind w:right="903"/>
              <w:rPr>
                <w:rFonts w:eastAsiaTheme="minorEastAsia"/>
                <w:b w:val="0"/>
              </w:rPr>
            </w:pPr>
            <w:r w:rsidRPr="007F1001">
              <w:rPr>
                <w:b w:val="0"/>
                <w:i/>
              </w:rPr>
              <w:t>Route of administration</w:t>
            </w:r>
            <w:r w:rsidRPr="007F1001">
              <w:rPr>
                <w:rFonts w:eastAsiaTheme="minorEastAsia"/>
                <w:b w:val="0"/>
              </w:rPr>
              <w:t xml:space="preserve"> </w:t>
            </w:r>
            <w:r w:rsidRPr="007F1001">
              <w:rPr>
                <w:b w:val="0"/>
                <w:i/>
              </w:rPr>
              <w:t>Recommended usual dose</w:t>
            </w:r>
            <w:r w:rsidRPr="007F1001">
              <w:rPr>
                <w:rFonts w:eastAsiaTheme="minorEastAsia"/>
                <w:b w:val="0"/>
              </w:rPr>
              <w:t xml:space="preserve"> </w:t>
            </w:r>
          </w:p>
          <w:p w14:paraId="5CF45DCE" w14:textId="77777777" w:rsidR="00D03275" w:rsidRPr="007F1001" w:rsidRDefault="00D03275" w:rsidP="00731CA8">
            <w:pPr>
              <w:pStyle w:val="ListParagraph"/>
              <w:numPr>
                <w:ilvl w:val="0"/>
                <w:numId w:val="11"/>
              </w:numPr>
              <w:spacing w:after="34"/>
              <w:rPr>
                <w:rFonts w:eastAsiaTheme="minorEastAsia"/>
                <w:b w:val="0"/>
              </w:rPr>
            </w:pPr>
            <w:r w:rsidRPr="007F1001">
              <w:rPr>
                <w:b w:val="0"/>
                <w:i/>
              </w:rPr>
              <w:t>Dose range shown to be safe and effective</w:t>
            </w:r>
            <w:r w:rsidRPr="007F1001">
              <w:rPr>
                <w:rFonts w:eastAsiaTheme="minorEastAsia"/>
                <w:b w:val="0"/>
              </w:rPr>
              <w:t xml:space="preserve"> </w:t>
            </w:r>
            <w:r w:rsidRPr="007F1001">
              <w:rPr>
                <w:b w:val="0"/>
                <w:i/>
              </w:rPr>
              <w:t>Exposure (dose- or blood level-response relationship, if any)</w:t>
            </w:r>
            <w:r w:rsidRPr="007F1001">
              <w:rPr>
                <w:rFonts w:eastAsiaTheme="minorEastAsia"/>
                <w:b w:val="0"/>
              </w:rPr>
              <w:t xml:space="preserve"> </w:t>
            </w:r>
          </w:p>
          <w:p w14:paraId="25BF7E01" w14:textId="77777777" w:rsidR="00D03275" w:rsidRPr="007F1001" w:rsidRDefault="00D03275" w:rsidP="00731CA8">
            <w:pPr>
              <w:pStyle w:val="ListParagraph"/>
              <w:numPr>
                <w:ilvl w:val="0"/>
                <w:numId w:val="11"/>
              </w:numPr>
              <w:ind w:right="514"/>
              <w:rPr>
                <w:rFonts w:eastAsiaTheme="minorEastAsia"/>
                <w:b w:val="0"/>
              </w:rPr>
            </w:pPr>
            <w:r w:rsidRPr="007F1001">
              <w:rPr>
                <w:b w:val="0"/>
                <w:i/>
              </w:rPr>
              <w:t>Dosage intervals or titration schedule</w:t>
            </w:r>
            <w:r w:rsidRPr="007F1001">
              <w:rPr>
                <w:rFonts w:eastAsiaTheme="minorEastAsia"/>
                <w:b w:val="0"/>
              </w:rPr>
              <w:t xml:space="preserve"> </w:t>
            </w:r>
            <w:r w:rsidRPr="007F1001">
              <w:rPr>
                <w:b w:val="0"/>
                <w:i/>
              </w:rPr>
              <w:t>Usual duration of treatment course when treatment is not chronic</w:t>
            </w:r>
            <w:r w:rsidRPr="007F1001">
              <w:rPr>
                <w:rFonts w:eastAsiaTheme="minorEastAsia"/>
                <w:b w:val="0"/>
              </w:rPr>
              <w:t xml:space="preserve"> </w:t>
            </w:r>
          </w:p>
          <w:p w14:paraId="3E51C1DB" w14:textId="77777777" w:rsidR="00D03275" w:rsidRPr="007F1001" w:rsidRDefault="00D03275" w:rsidP="00731CA8">
            <w:pPr>
              <w:pStyle w:val="ListParagraph"/>
              <w:numPr>
                <w:ilvl w:val="0"/>
                <w:numId w:val="11"/>
              </w:numPr>
              <w:rPr>
                <w:rFonts w:eastAsiaTheme="minorEastAsia"/>
                <w:b w:val="0"/>
              </w:rPr>
            </w:pPr>
            <w:r w:rsidRPr="007F1001">
              <w:rPr>
                <w:b w:val="0"/>
                <w:i/>
              </w:rPr>
              <w:t>Dosage adjustments (e.g., in specific genotypes, pediatric patients, geriatric patients, or patients with renal or hepatic disease)</w:t>
            </w:r>
            <w:r w:rsidRPr="007F1001">
              <w:rPr>
                <w:rFonts w:eastAsiaTheme="minorEastAsia"/>
                <w:b w:val="0"/>
              </w:rPr>
              <w:t xml:space="preserve"> </w:t>
            </w:r>
          </w:p>
          <w:p w14:paraId="6186D210" w14:textId="77777777" w:rsidR="00D03275" w:rsidRPr="007F1001" w:rsidRDefault="00D03275" w:rsidP="00731CA8">
            <w:pPr>
              <w:pStyle w:val="ListParagraph"/>
              <w:numPr>
                <w:ilvl w:val="0"/>
                <w:numId w:val="11"/>
              </w:numPr>
              <w:jc w:val="both"/>
              <w:rPr>
                <w:rFonts w:eastAsiaTheme="minorEastAsia"/>
              </w:rPr>
            </w:pPr>
            <w:r w:rsidRPr="007F1001">
              <w:rPr>
                <w:b w:val="0"/>
                <w:i/>
              </w:rPr>
              <w:t>Tests for guiding dosing (e.g., target plasma drug levels, therapeutic range, response biomarkers)</w:t>
            </w:r>
            <w:r w:rsidRPr="007F1001">
              <w:rPr>
                <w:rFonts w:eastAsiaTheme="minorEastAsia"/>
                <w:b w:val="0"/>
              </w:rPr>
              <w:t xml:space="preserve"> </w:t>
            </w:r>
          </w:p>
        </w:tc>
        <w:tc>
          <w:tcPr>
            <w:tcW w:w="4990" w:type="dxa"/>
          </w:tcPr>
          <w:p w14:paraId="0C35920C" w14:textId="77777777" w:rsidR="00D03275" w:rsidRPr="00FF20A7" w:rsidRDefault="00D03275" w:rsidP="00C36E8C">
            <w:pPr>
              <w:spacing w:after="49"/>
              <w:ind w:left="4" w:right="4"/>
              <w:rPr>
                <w:rFonts w:cstheme="minorHAnsi"/>
                <w:sz w:val="24"/>
                <w:szCs w:val="24"/>
              </w:rPr>
            </w:pPr>
            <w:r w:rsidRPr="00FF20A7">
              <w:rPr>
                <w:rFonts w:eastAsia="Calibri" w:cstheme="minorHAnsi"/>
                <w:i/>
                <w:sz w:val="24"/>
                <w:szCs w:val="24"/>
              </w:rPr>
              <w:t>Summary information regarding completed or planned studies to support the safety and effectiveness of the proposed dosage and route of administration:</w:t>
            </w:r>
            <w:r w:rsidRPr="00FF20A7">
              <w:rPr>
                <w:rFonts w:cstheme="minorHAnsi"/>
                <w:sz w:val="24"/>
                <w:szCs w:val="24"/>
              </w:rPr>
              <w:t xml:space="preserve"> </w:t>
            </w:r>
          </w:p>
          <w:p w14:paraId="7E308EDA" w14:textId="77777777" w:rsidR="00D03275" w:rsidRPr="00FF20A7" w:rsidRDefault="00D03275" w:rsidP="00C36E8C">
            <w:pPr>
              <w:ind w:left="4"/>
              <w:rPr>
                <w:rFonts w:cstheme="minorHAnsi"/>
                <w:sz w:val="24"/>
                <w:szCs w:val="24"/>
              </w:rPr>
            </w:pPr>
            <w:r w:rsidRPr="00FF20A7">
              <w:rPr>
                <w:rFonts w:eastAsia="Calibri" w:cstheme="minorHAnsi"/>
                <w:i/>
                <w:sz w:val="24"/>
                <w:szCs w:val="24"/>
              </w:rPr>
              <w:t>Protocol #, Serial #, Submission date</w:t>
            </w:r>
            <w:r w:rsidRPr="00FF20A7">
              <w:rPr>
                <w:rFonts w:cstheme="minorHAnsi"/>
                <w:sz w:val="24"/>
                <w:szCs w:val="24"/>
              </w:rPr>
              <w:t xml:space="preserve"> </w:t>
            </w:r>
          </w:p>
        </w:tc>
      </w:tr>
    </w:tbl>
    <w:p w14:paraId="20CB7AA6" w14:textId="28D35339" w:rsidR="00C36E8C" w:rsidRDefault="00721045" w:rsidP="005313EF">
      <w:pPr>
        <w:spacing w:after="0"/>
        <w:rPr>
          <w:rFonts w:cstheme="minorHAnsi"/>
          <w:b/>
          <w:sz w:val="24"/>
          <w:szCs w:val="24"/>
        </w:rPr>
      </w:pPr>
      <w:r>
        <w:rPr>
          <w:rFonts w:cstheme="minorHAnsi"/>
          <w:b/>
          <w:sz w:val="24"/>
          <w:szCs w:val="24"/>
        </w:rPr>
        <w:br/>
      </w:r>
      <w:r w:rsidR="005313EF" w:rsidRPr="005313EF">
        <w:rPr>
          <w:rFonts w:cstheme="minorHAnsi"/>
          <w:b/>
          <w:sz w:val="24"/>
          <w:szCs w:val="24"/>
        </w:rPr>
        <w:t xml:space="preserve">Comments: </w:t>
      </w:r>
    </w:p>
    <w:p w14:paraId="4F50F7D6" w14:textId="64F31C35" w:rsidR="005313EF" w:rsidRPr="005313EF" w:rsidRDefault="00C36E8C" w:rsidP="00780110">
      <w:pPr>
        <w:pStyle w:val="Heading2"/>
      </w:pPr>
      <w:r>
        <w:br w:type="page"/>
      </w:r>
      <w:r w:rsidR="005313EF" w:rsidRPr="005313EF">
        <w:lastRenderedPageBreak/>
        <w:t>Dosage Forms and Strengths</w:t>
      </w:r>
    </w:p>
    <w:tbl>
      <w:tblPr>
        <w:tblStyle w:val="TableGrid0"/>
        <w:tblW w:w="10234"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Dosage Forms and Strengths&#10;"/>
      </w:tblPr>
      <w:tblGrid>
        <w:gridCol w:w="5122"/>
        <w:gridCol w:w="5112"/>
      </w:tblGrid>
      <w:tr w:rsidR="00E95136" w:rsidRPr="000B790B" w14:paraId="190328E7" w14:textId="77777777" w:rsidTr="00780110">
        <w:trPr>
          <w:trHeight w:val="255"/>
          <w:tblHeader/>
        </w:trPr>
        <w:tc>
          <w:tcPr>
            <w:tcW w:w="5141" w:type="dxa"/>
            <w:shd w:val="clear" w:color="auto" w:fill="E5EAEF"/>
          </w:tcPr>
          <w:p w14:paraId="5D3F26F8" w14:textId="77777777" w:rsidR="00E95136" w:rsidRPr="00FF20A7" w:rsidRDefault="00E95136"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131" w:type="dxa"/>
            <w:shd w:val="clear" w:color="auto" w:fill="E5EAEF"/>
          </w:tcPr>
          <w:p w14:paraId="5AC6D5C1" w14:textId="77777777" w:rsidR="00E95136" w:rsidRPr="00FF20A7" w:rsidRDefault="00E95136"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2A87C3A4" w14:textId="77777777" w:rsidTr="00780110">
        <w:trPr>
          <w:trHeight w:val="1077"/>
        </w:trPr>
        <w:tc>
          <w:tcPr>
            <w:tcW w:w="5141" w:type="dxa"/>
          </w:tcPr>
          <w:p w14:paraId="2944ECF4" w14:textId="1031462B" w:rsidR="00D03275" w:rsidRPr="00FF20A7" w:rsidRDefault="00D03275" w:rsidP="00C36E8C">
            <w:pPr>
              <w:rPr>
                <w:rFonts w:cstheme="minorHAnsi"/>
                <w:sz w:val="24"/>
                <w:szCs w:val="24"/>
              </w:rPr>
            </w:pPr>
            <w:r w:rsidRPr="00FF20A7">
              <w:rPr>
                <w:rFonts w:eastAsia="Calibri" w:cstheme="minorHAnsi"/>
                <w:i/>
                <w:sz w:val="24"/>
                <w:szCs w:val="24"/>
              </w:rPr>
              <w:t xml:space="preserve">Include information on the available dosage forms, including strength or potency of dosage </w:t>
            </w:r>
            <w:r w:rsidR="000B3A57" w:rsidRPr="00FF20A7">
              <w:rPr>
                <w:rFonts w:eastAsia="Calibri" w:cstheme="minorHAnsi"/>
                <w:i/>
                <w:sz w:val="24"/>
                <w:szCs w:val="24"/>
              </w:rPr>
              <w:t>form in metric system and a description of identifying characteristics of dosage forms</w:t>
            </w:r>
          </w:p>
        </w:tc>
        <w:tc>
          <w:tcPr>
            <w:tcW w:w="5131" w:type="dxa"/>
          </w:tcPr>
          <w:p w14:paraId="33A6814C" w14:textId="77777777" w:rsidR="000B3A57" w:rsidRPr="00FF20A7" w:rsidRDefault="00D03275" w:rsidP="00C36E8C">
            <w:pPr>
              <w:spacing w:after="43"/>
              <w:ind w:left="5"/>
              <w:rPr>
                <w:rFonts w:cstheme="minorHAnsi"/>
                <w:sz w:val="24"/>
                <w:szCs w:val="24"/>
              </w:rPr>
            </w:pPr>
            <w:r w:rsidRPr="00FF20A7">
              <w:rPr>
                <w:rFonts w:eastAsia="Calibri" w:cstheme="minorHAnsi"/>
                <w:i/>
                <w:sz w:val="24"/>
                <w:szCs w:val="24"/>
              </w:rPr>
              <w:t xml:space="preserve">Summary information regarding completed or planned studies to support the dosage forms </w:t>
            </w:r>
            <w:r w:rsidR="000B3A57" w:rsidRPr="00FF20A7">
              <w:rPr>
                <w:rFonts w:eastAsia="Calibri" w:cstheme="minorHAnsi"/>
                <w:i/>
                <w:sz w:val="24"/>
                <w:szCs w:val="24"/>
              </w:rPr>
              <w:t>and strengths:</w:t>
            </w:r>
            <w:r w:rsidR="000B3A57" w:rsidRPr="00FF20A7">
              <w:rPr>
                <w:rFonts w:cstheme="minorHAnsi"/>
                <w:sz w:val="24"/>
                <w:szCs w:val="24"/>
              </w:rPr>
              <w:t xml:space="preserve"> </w:t>
            </w:r>
          </w:p>
          <w:p w14:paraId="5443079C" w14:textId="15BB2205" w:rsidR="00D03275" w:rsidRPr="00FF20A7" w:rsidRDefault="000B3A57" w:rsidP="00C36E8C">
            <w:pPr>
              <w:ind w:left="5"/>
              <w:rPr>
                <w:rFonts w:cstheme="minorHAnsi"/>
                <w:sz w:val="24"/>
                <w:szCs w:val="24"/>
              </w:rPr>
            </w:pPr>
            <w:r w:rsidRPr="00FF20A7">
              <w:rPr>
                <w:rFonts w:eastAsia="Calibri" w:cstheme="minorHAnsi"/>
                <w:i/>
                <w:sz w:val="24"/>
                <w:szCs w:val="24"/>
              </w:rPr>
              <w:t>Protocol #, Serial #, Submission date</w:t>
            </w:r>
          </w:p>
        </w:tc>
      </w:tr>
    </w:tbl>
    <w:p w14:paraId="34638738" w14:textId="70A9AC72" w:rsidR="00E95136" w:rsidRDefault="00721045" w:rsidP="00E95136">
      <w:pPr>
        <w:rPr>
          <w:b/>
          <w:sz w:val="24"/>
          <w:szCs w:val="24"/>
        </w:rPr>
      </w:pPr>
      <w:r>
        <w:rPr>
          <w:b/>
          <w:sz w:val="24"/>
          <w:szCs w:val="24"/>
        </w:rPr>
        <w:br/>
      </w:r>
      <w:r w:rsidR="00E95136" w:rsidRPr="00C36E8C">
        <w:rPr>
          <w:b/>
          <w:sz w:val="24"/>
          <w:szCs w:val="24"/>
        </w:rPr>
        <w:t>Comments:</w:t>
      </w:r>
    </w:p>
    <w:p w14:paraId="6A883304" w14:textId="5A2E4E86" w:rsidR="00E95136" w:rsidRDefault="00E95136" w:rsidP="00E95136"/>
    <w:p w14:paraId="3D873FA6" w14:textId="77777777" w:rsidR="00C36E8C" w:rsidRDefault="00C36E8C" w:rsidP="00E95136"/>
    <w:p w14:paraId="31DDB75B" w14:textId="69472CA2" w:rsidR="00D03275" w:rsidRPr="00E95136" w:rsidRDefault="00D03275" w:rsidP="00780110">
      <w:pPr>
        <w:pStyle w:val="Heading2"/>
      </w:pPr>
      <w:r w:rsidRPr="00E95136">
        <w:t xml:space="preserve">Contraindications </w:t>
      </w:r>
    </w:p>
    <w:tbl>
      <w:tblPr>
        <w:tblStyle w:val="TableGrid0"/>
        <w:tblW w:w="10339"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Contraindications"/>
      </w:tblPr>
      <w:tblGrid>
        <w:gridCol w:w="5122"/>
        <w:gridCol w:w="5217"/>
      </w:tblGrid>
      <w:tr w:rsidR="00D03275" w:rsidRPr="000B790B" w14:paraId="3FF1661E" w14:textId="77777777" w:rsidTr="00780110">
        <w:trPr>
          <w:trHeight w:val="213"/>
          <w:tblHeader/>
        </w:trPr>
        <w:tc>
          <w:tcPr>
            <w:tcW w:w="5141" w:type="dxa"/>
            <w:shd w:val="clear" w:color="auto" w:fill="E5EAEF"/>
          </w:tcPr>
          <w:p w14:paraId="21CFDB5A" w14:textId="77777777" w:rsidR="00D03275" w:rsidRPr="00E95136" w:rsidRDefault="00D03275" w:rsidP="00D03275">
            <w:pPr>
              <w:rPr>
                <w:rFonts w:cstheme="minorHAnsi"/>
                <w:i/>
                <w:sz w:val="24"/>
                <w:szCs w:val="24"/>
              </w:rPr>
            </w:pPr>
            <w:r w:rsidRPr="00E95136">
              <w:rPr>
                <w:rFonts w:eastAsia="Calibri" w:cstheme="minorHAnsi"/>
                <w:b/>
                <w:i/>
                <w:sz w:val="24"/>
                <w:szCs w:val="24"/>
              </w:rPr>
              <w:t>Target</w:t>
            </w:r>
            <w:r w:rsidRPr="00E95136">
              <w:rPr>
                <w:rFonts w:cstheme="minorHAnsi"/>
                <w:i/>
                <w:sz w:val="24"/>
                <w:szCs w:val="24"/>
              </w:rPr>
              <w:t xml:space="preserve"> </w:t>
            </w:r>
          </w:p>
        </w:tc>
        <w:tc>
          <w:tcPr>
            <w:tcW w:w="5236" w:type="dxa"/>
            <w:shd w:val="clear" w:color="auto" w:fill="E5EAEF"/>
          </w:tcPr>
          <w:p w14:paraId="3E1ED580" w14:textId="77777777" w:rsidR="00D03275" w:rsidRPr="00E95136" w:rsidRDefault="00D03275" w:rsidP="00D03275">
            <w:pPr>
              <w:ind w:left="4"/>
              <w:rPr>
                <w:rFonts w:cstheme="minorHAnsi"/>
                <w:i/>
                <w:sz w:val="24"/>
                <w:szCs w:val="24"/>
              </w:rPr>
            </w:pPr>
            <w:r w:rsidRPr="00E95136">
              <w:rPr>
                <w:rFonts w:eastAsia="Calibri" w:cstheme="minorHAnsi"/>
                <w:b/>
                <w:i/>
                <w:sz w:val="24"/>
                <w:szCs w:val="24"/>
              </w:rPr>
              <w:t>Annotations</w:t>
            </w:r>
            <w:r w:rsidRPr="00E95136">
              <w:rPr>
                <w:rFonts w:cstheme="minorHAnsi"/>
                <w:i/>
                <w:sz w:val="24"/>
                <w:szCs w:val="24"/>
              </w:rPr>
              <w:t xml:space="preserve"> </w:t>
            </w:r>
          </w:p>
        </w:tc>
      </w:tr>
      <w:tr w:rsidR="00D03275" w:rsidRPr="000B790B" w14:paraId="602B2192" w14:textId="77777777" w:rsidTr="00780110">
        <w:trPr>
          <w:trHeight w:val="1948"/>
        </w:trPr>
        <w:tc>
          <w:tcPr>
            <w:tcW w:w="5141" w:type="dxa"/>
          </w:tcPr>
          <w:p w14:paraId="2AE765D7" w14:textId="77777777" w:rsidR="00D03275" w:rsidRPr="00C36E8C" w:rsidRDefault="00D03275" w:rsidP="00C36E8C">
            <w:pPr>
              <w:rPr>
                <w:i/>
                <w:sz w:val="24"/>
                <w:szCs w:val="24"/>
              </w:rPr>
            </w:pPr>
            <w:r w:rsidRPr="00C36E8C">
              <w:rPr>
                <w:rFonts w:eastAsia="Calibri"/>
                <w:i/>
                <w:sz w:val="24"/>
                <w:szCs w:val="24"/>
              </w:rPr>
              <w:t>List situations in which the drug might be contraindicated, including:</w:t>
            </w:r>
            <w:r w:rsidRPr="00C36E8C">
              <w:rPr>
                <w:i/>
                <w:sz w:val="24"/>
                <w:szCs w:val="24"/>
              </w:rPr>
              <w:t xml:space="preserve"> </w:t>
            </w:r>
          </w:p>
          <w:p w14:paraId="0A3AB3E3" w14:textId="77777777" w:rsidR="00D03275" w:rsidRPr="00C36E8C" w:rsidRDefault="00D03275" w:rsidP="00C36E8C">
            <w:pPr>
              <w:rPr>
                <w:i/>
                <w:sz w:val="24"/>
                <w:szCs w:val="24"/>
              </w:rPr>
            </w:pPr>
            <w:r w:rsidRPr="00C36E8C">
              <w:rPr>
                <w:rFonts w:eastAsia="Calibri"/>
                <w:i/>
                <w:sz w:val="24"/>
                <w:szCs w:val="24"/>
              </w:rPr>
              <w:t>Increased risk of harm because of age, sex, concomitant therapy, disease state</w:t>
            </w:r>
            <w:r w:rsidRPr="00C36E8C">
              <w:rPr>
                <w:i/>
                <w:sz w:val="24"/>
                <w:szCs w:val="24"/>
              </w:rPr>
              <w:t xml:space="preserve"> </w:t>
            </w:r>
            <w:r w:rsidRPr="00C36E8C">
              <w:rPr>
                <w:rFonts w:eastAsia="Calibri"/>
                <w:i/>
                <w:sz w:val="24"/>
                <w:szCs w:val="24"/>
              </w:rPr>
              <w:t>Adverse reactions which would limit use</w:t>
            </w:r>
            <w:r w:rsidRPr="00C36E8C">
              <w:rPr>
                <w:i/>
                <w:sz w:val="24"/>
                <w:szCs w:val="24"/>
              </w:rPr>
              <w:t xml:space="preserve"> </w:t>
            </w:r>
          </w:p>
          <w:p w14:paraId="0913C996" w14:textId="77777777" w:rsidR="00D03275" w:rsidRPr="00E95136" w:rsidRDefault="00D03275" w:rsidP="00C36E8C">
            <w:pPr>
              <w:rPr>
                <w:i/>
              </w:rPr>
            </w:pPr>
            <w:r w:rsidRPr="00C36E8C">
              <w:rPr>
                <w:rFonts w:eastAsia="Calibri"/>
                <w:i/>
                <w:sz w:val="24"/>
                <w:szCs w:val="24"/>
              </w:rPr>
              <w:t>Known, not theoretical, hazards</w:t>
            </w:r>
            <w:r w:rsidRPr="00E95136">
              <w:rPr>
                <w:i/>
              </w:rPr>
              <w:t xml:space="preserve"> </w:t>
            </w:r>
          </w:p>
        </w:tc>
        <w:tc>
          <w:tcPr>
            <w:tcW w:w="5236" w:type="dxa"/>
          </w:tcPr>
          <w:p w14:paraId="572922DB" w14:textId="77777777" w:rsidR="00D03275" w:rsidRPr="00E95136" w:rsidRDefault="00D03275" w:rsidP="00C36E8C">
            <w:pPr>
              <w:ind w:left="4" w:right="91"/>
              <w:rPr>
                <w:rFonts w:cstheme="minorHAnsi"/>
                <w:i/>
                <w:sz w:val="24"/>
                <w:szCs w:val="24"/>
              </w:rPr>
            </w:pPr>
            <w:r w:rsidRPr="00E95136">
              <w:rPr>
                <w:rFonts w:eastAsia="Calibri" w:cstheme="minorHAnsi"/>
                <w:i/>
                <w:sz w:val="24"/>
                <w:szCs w:val="24"/>
              </w:rPr>
              <w:t>Summary information regarding completed or planned studies to support the target:</w:t>
            </w:r>
            <w:r w:rsidRPr="00E95136">
              <w:rPr>
                <w:rFonts w:cstheme="minorHAnsi"/>
                <w:i/>
                <w:sz w:val="24"/>
                <w:szCs w:val="24"/>
              </w:rPr>
              <w:t xml:space="preserve"> </w:t>
            </w:r>
            <w:r w:rsidRPr="00E95136">
              <w:rPr>
                <w:rFonts w:eastAsia="Calibri" w:cstheme="minorHAnsi"/>
                <w:i/>
                <w:sz w:val="24"/>
                <w:szCs w:val="24"/>
              </w:rPr>
              <w:t>Protocol #, Serial #, Submission date</w:t>
            </w:r>
            <w:r w:rsidRPr="00E95136">
              <w:rPr>
                <w:rFonts w:cstheme="minorHAnsi"/>
                <w:i/>
                <w:sz w:val="24"/>
                <w:szCs w:val="24"/>
              </w:rPr>
              <w:t xml:space="preserve"> </w:t>
            </w:r>
            <w:r w:rsidRPr="00E95136">
              <w:rPr>
                <w:rFonts w:eastAsia="Calibri" w:cstheme="minorHAnsi"/>
                <w:i/>
                <w:sz w:val="24"/>
                <w:szCs w:val="24"/>
              </w:rPr>
              <w:t>Or, literature references describing contraindication for drug class.</w:t>
            </w:r>
            <w:r w:rsidRPr="00E95136">
              <w:rPr>
                <w:rFonts w:cstheme="minorHAnsi"/>
                <w:i/>
                <w:sz w:val="24"/>
                <w:szCs w:val="24"/>
              </w:rPr>
              <w:t xml:space="preserve"> </w:t>
            </w:r>
          </w:p>
        </w:tc>
      </w:tr>
    </w:tbl>
    <w:p w14:paraId="67C3093B" w14:textId="10BDF33C" w:rsidR="005661BB" w:rsidRDefault="00D03275" w:rsidP="00721045">
      <w:pPr>
        <w:spacing w:after="0"/>
        <w:ind w:left="6"/>
        <w:rPr>
          <w:rFonts w:eastAsia="Calibri" w:cstheme="minorHAnsi"/>
          <w:b/>
          <w:sz w:val="24"/>
          <w:szCs w:val="24"/>
        </w:rPr>
      </w:pPr>
      <w:r w:rsidRPr="00FF20A7">
        <w:rPr>
          <w:rFonts w:cstheme="minorHAnsi"/>
          <w:sz w:val="24"/>
          <w:szCs w:val="24"/>
        </w:rPr>
        <w:t xml:space="preserve">  </w:t>
      </w:r>
      <w:r w:rsidR="00721045">
        <w:rPr>
          <w:rFonts w:cstheme="minorHAnsi"/>
          <w:sz w:val="24"/>
          <w:szCs w:val="24"/>
        </w:rPr>
        <w:br/>
      </w:r>
      <w:r w:rsidR="00E95136">
        <w:rPr>
          <w:rFonts w:eastAsia="Calibri" w:cstheme="minorHAnsi"/>
          <w:b/>
          <w:sz w:val="24"/>
          <w:szCs w:val="24"/>
        </w:rPr>
        <w:t>Comments:</w:t>
      </w:r>
    </w:p>
    <w:p w14:paraId="62290A2E" w14:textId="788C95C4" w:rsidR="00721045" w:rsidRDefault="00721045" w:rsidP="00721045">
      <w:pPr>
        <w:spacing w:after="0"/>
        <w:ind w:left="6"/>
        <w:rPr>
          <w:rFonts w:eastAsia="Calibri" w:cstheme="minorHAnsi"/>
          <w:b/>
          <w:sz w:val="24"/>
          <w:szCs w:val="24"/>
        </w:rPr>
      </w:pPr>
    </w:p>
    <w:p w14:paraId="445A8221" w14:textId="77777777" w:rsidR="00721045" w:rsidRDefault="00721045" w:rsidP="00721045">
      <w:pPr>
        <w:spacing w:after="0"/>
        <w:ind w:left="6"/>
        <w:rPr>
          <w:rFonts w:eastAsia="Calibri" w:cstheme="minorHAnsi"/>
          <w:b/>
          <w:sz w:val="24"/>
          <w:szCs w:val="24"/>
        </w:rPr>
      </w:pPr>
    </w:p>
    <w:p w14:paraId="354205B4" w14:textId="5F3F04A0" w:rsidR="00721045" w:rsidRDefault="00721045" w:rsidP="00721045">
      <w:pPr>
        <w:spacing w:after="0"/>
        <w:ind w:left="6"/>
        <w:rPr>
          <w:rFonts w:eastAsia="Calibri" w:cstheme="minorHAnsi"/>
          <w:b/>
          <w:sz w:val="24"/>
          <w:szCs w:val="24"/>
        </w:rPr>
      </w:pPr>
    </w:p>
    <w:p w14:paraId="0FA169C3" w14:textId="58A12683" w:rsidR="00721045" w:rsidRDefault="00721045">
      <w:pPr>
        <w:rPr>
          <w:rFonts w:eastAsia="Calibri" w:cstheme="minorHAnsi"/>
          <w:b/>
          <w:sz w:val="24"/>
          <w:szCs w:val="24"/>
        </w:rPr>
      </w:pPr>
      <w:r>
        <w:rPr>
          <w:rFonts w:eastAsia="Calibri" w:cstheme="minorHAnsi"/>
          <w:b/>
          <w:sz w:val="24"/>
          <w:szCs w:val="24"/>
        </w:rPr>
        <w:br w:type="page"/>
      </w:r>
    </w:p>
    <w:p w14:paraId="52F38B25" w14:textId="46832EC6" w:rsidR="00D03275" w:rsidRPr="005313EF" w:rsidRDefault="00D03275" w:rsidP="00780110">
      <w:pPr>
        <w:pStyle w:val="Heading2"/>
      </w:pPr>
      <w:r w:rsidRPr="005313EF">
        <w:lastRenderedPageBreak/>
        <w:t xml:space="preserve">Warnings and Precautions </w:t>
      </w:r>
    </w:p>
    <w:tbl>
      <w:tblPr>
        <w:tblStyle w:val="TableGrid0"/>
        <w:tblW w:w="10248"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Warnings and Precautions"/>
      </w:tblPr>
      <w:tblGrid>
        <w:gridCol w:w="5139"/>
        <w:gridCol w:w="5109"/>
      </w:tblGrid>
      <w:tr w:rsidR="00D03275" w:rsidRPr="000B790B" w14:paraId="00F50078" w14:textId="77777777" w:rsidTr="00780110">
        <w:trPr>
          <w:trHeight w:val="283"/>
          <w:tblHeader/>
        </w:trPr>
        <w:tc>
          <w:tcPr>
            <w:tcW w:w="5139" w:type="dxa"/>
            <w:shd w:val="clear" w:color="auto" w:fill="E5EAEF"/>
          </w:tcPr>
          <w:p w14:paraId="642DF97C"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109" w:type="dxa"/>
            <w:shd w:val="clear" w:color="auto" w:fill="E5EAEF"/>
          </w:tcPr>
          <w:p w14:paraId="52C8EB3A" w14:textId="77777777" w:rsidR="00D03275" w:rsidRPr="00FF20A7" w:rsidRDefault="00D03275"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23DA0D84" w14:textId="77777777" w:rsidTr="00780110">
        <w:trPr>
          <w:trHeight w:val="3602"/>
        </w:trPr>
        <w:tc>
          <w:tcPr>
            <w:tcW w:w="5139" w:type="dxa"/>
          </w:tcPr>
          <w:p w14:paraId="521F9A63" w14:textId="77777777" w:rsidR="00D03275" w:rsidRPr="00FF20A7" w:rsidRDefault="00D03275" w:rsidP="00C36E8C">
            <w:pPr>
              <w:ind w:right="41"/>
              <w:rPr>
                <w:rFonts w:cstheme="minorHAnsi"/>
                <w:sz w:val="24"/>
                <w:szCs w:val="24"/>
              </w:rPr>
            </w:pPr>
            <w:r w:rsidRPr="00FF20A7">
              <w:rPr>
                <w:rFonts w:eastAsia="Calibri" w:cstheme="minorHAnsi"/>
                <w:i/>
                <w:sz w:val="24"/>
                <w:szCs w:val="24"/>
              </w:rPr>
              <w:t xml:space="preserve">Include a description of clinically significant adverse reactions and potential safety hazards and limitations of use because of safety considerations, as reasonable evidence of these issues is established or suspected during the drug development program. A causal relationship need not be demonstrated. </w:t>
            </w:r>
            <w:r w:rsidRPr="00FF20A7">
              <w:rPr>
                <w:rFonts w:cstheme="minorHAnsi"/>
                <w:sz w:val="24"/>
                <w:szCs w:val="24"/>
              </w:rPr>
              <w:t xml:space="preserve"> </w:t>
            </w:r>
            <w:r w:rsidRPr="00FF20A7">
              <w:rPr>
                <w:rFonts w:eastAsia="Calibri" w:cstheme="minorHAnsi"/>
                <w:i/>
                <w:sz w:val="24"/>
                <w:szCs w:val="24"/>
              </w:rPr>
              <w:t>Include information regarding any special care to be exercised for safe use, including precautions that are not required under any other section of the label.</w:t>
            </w:r>
            <w:r w:rsidRPr="00FF20A7">
              <w:rPr>
                <w:rFonts w:cstheme="minorHAnsi"/>
                <w:sz w:val="24"/>
                <w:szCs w:val="24"/>
              </w:rPr>
              <w:t xml:space="preserve"> </w:t>
            </w:r>
          </w:p>
          <w:p w14:paraId="2172BAE8" w14:textId="77777777" w:rsidR="00D03275" w:rsidRPr="00FF20A7" w:rsidRDefault="00D03275" w:rsidP="00C36E8C">
            <w:pPr>
              <w:rPr>
                <w:rFonts w:cstheme="minorHAnsi"/>
                <w:sz w:val="24"/>
                <w:szCs w:val="24"/>
              </w:rPr>
            </w:pPr>
            <w:r w:rsidRPr="00FF20A7">
              <w:rPr>
                <w:rFonts w:eastAsia="Calibri" w:cstheme="minorHAnsi"/>
                <w:i/>
                <w:sz w:val="24"/>
                <w:szCs w:val="24"/>
              </w:rPr>
              <w:t>Identify any laboratory tests helpful in following the patient’s response or in identifying possible adverse reactions.</w:t>
            </w:r>
            <w:r w:rsidRPr="00FF20A7">
              <w:rPr>
                <w:rFonts w:cstheme="minorHAnsi"/>
                <w:sz w:val="24"/>
                <w:szCs w:val="24"/>
              </w:rPr>
              <w:t xml:space="preserve"> </w:t>
            </w:r>
          </w:p>
        </w:tc>
        <w:tc>
          <w:tcPr>
            <w:tcW w:w="5109" w:type="dxa"/>
          </w:tcPr>
          <w:p w14:paraId="49792DA6" w14:textId="77777777" w:rsidR="00D03275" w:rsidRPr="00FF20A7" w:rsidRDefault="00D03275" w:rsidP="00C36E8C">
            <w:pPr>
              <w:spacing w:after="12"/>
              <w:ind w:left="5"/>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p>
          <w:p w14:paraId="48D90B33" w14:textId="77777777" w:rsidR="00D03275" w:rsidRPr="00FF20A7" w:rsidRDefault="00D03275" w:rsidP="00C36E8C">
            <w:pPr>
              <w:ind w:left="5"/>
              <w:rPr>
                <w:rFonts w:cstheme="minorHAnsi"/>
                <w:sz w:val="24"/>
                <w:szCs w:val="24"/>
              </w:rPr>
            </w:pPr>
            <w:r w:rsidRPr="00FF20A7">
              <w:rPr>
                <w:rFonts w:eastAsia="Calibri" w:cstheme="minorHAnsi"/>
                <w:i/>
                <w:sz w:val="24"/>
                <w:szCs w:val="24"/>
              </w:rPr>
              <w:t>Protocol #, Serial #, Submission date</w:t>
            </w:r>
            <w:r w:rsidRPr="00FF20A7">
              <w:rPr>
                <w:rFonts w:cstheme="minorHAnsi"/>
                <w:sz w:val="24"/>
                <w:szCs w:val="24"/>
              </w:rPr>
              <w:t xml:space="preserve"> </w:t>
            </w:r>
          </w:p>
          <w:p w14:paraId="498F91D2" w14:textId="77777777" w:rsidR="00D03275" w:rsidRPr="00FF20A7" w:rsidRDefault="00D03275" w:rsidP="00C36E8C">
            <w:pPr>
              <w:ind w:left="5"/>
              <w:rPr>
                <w:rFonts w:cstheme="minorHAnsi"/>
                <w:sz w:val="24"/>
                <w:szCs w:val="24"/>
              </w:rPr>
            </w:pPr>
            <w:r w:rsidRPr="00FF20A7">
              <w:rPr>
                <w:rFonts w:eastAsia="Calibri" w:cstheme="minorHAnsi"/>
                <w:i/>
                <w:sz w:val="24"/>
                <w:szCs w:val="24"/>
              </w:rPr>
              <w:t>Or, literature references describing significant adverse reactions shared by the drug class of the new drug.</w:t>
            </w:r>
            <w:r w:rsidRPr="00FF20A7">
              <w:rPr>
                <w:rFonts w:cstheme="minorHAnsi"/>
                <w:sz w:val="24"/>
                <w:szCs w:val="24"/>
              </w:rPr>
              <w:t xml:space="preserve"> </w:t>
            </w:r>
          </w:p>
        </w:tc>
      </w:tr>
    </w:tbl>
    <w:p w14:paraId="67BF2910" w14:textId="3A8C298E" w:rsidR="00C36E8C" w:rsidRDefault="00721045" w:rsidP="00D03275">
      <w:pPr>
        <w:spacing w:after="35"/>
        <w:ind w:left="6"/>
        <w:rPr>
          <w:rFonts w:cstheme="minorHAnsi"/>
          <w:b/>
          <w:sz w:val="24"/>
          <w:szCs w:val="24"/>
        </w:rPr>
      </w:pPr>
      <w:r>
        <w:rPr>
          <w:rFonts w:cstheme="minorHAnsi"/>
          <w:b/>
          <w:sz w:val="24"/>
          <w:szCs w:val="24"/>
        </w:rPr>
        <w:br/>
      </w:r>
      <w:r w:rsidR="00C36E8C" w:rsidRPr="00C36E8C">
        <w:rPr>
          <w:rFonts w:cstheme="minorHAnsi"/>
          <w:b/>
          <w:sz w:val="24"/>
          <w:szCs w:val="24"/>
        </w:rPr>
        <w:t>Comments:</w:t>
      </w:r>
      <w:r w:rsidR="00C36E8C">
        <w:rPr>
          <w:rFonts w:cstheme="minorHAnsi"/>
          <w:b/>
          <w:sz w:val="24"/>
          <w:szCs w:val="24"/>
        </w:rPr>
        <w:br/>
      </w:r>
    </w:p>
    <w:p w14:paraId="3AF9A768" w14:textId="77777777" w:rsidR="00C36E8C" w:rsidRPr="00C36E8C" w:rsidRDefault="00C36E8C" w:rsidP="00D03275">
      <w:pPr>
        <w:spacing w:after="35"/>
        <w:ind w:left="6"/>
        <w:rPr>
          <w:rFonts w:cstheme="minorHAnsi"/>
          <w:b/>
          <w:sz w:val="24"/>
          <w:szCs w:val="24"/>
        </w:rPr>
      </w:pPr>
    </w:p>
    <w:p w14:paraId="2038465C" w14:textId="5CBB01AD" w:rsidR="00D03275" w:rsidRPr="00FF20A7" w:rsidRDefault="00D03275" w:rsidP="00780110">
      <w:pPr>
        <w:pStyle w:val="Heading2"/>
      </w:pPr>
      <w:r w:rsidRPr="00FF20A7">
        <w:t xml:space="preserve">Adverse Reactions </w:t>
      </w:r>
    </w:p>
    <w:tbl>
      <w:tblPr>
        <w:tblStyle w:val="TableGrid0"/>
        <w:tblW w:w="10155"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Adverse Reactions&#10;"/>
      </w:tblPr>
      <w:tblGrid>
        <w:gridCol w:w="5102"/>
        <w:gridCol w:w="5053"/>
      </w:tblGrid>
      <w:tr w:rsidR="00D03275" w:rsidRPr="000A0DF0" w14:paraId="3C6FD2B8" w14:textId="77777777" w:rsidTr="00780110">
        <w:trPr>
          <w:trHeight w:val="288"/>
          <w:tblHeader/>
        </w:trPr>
        <w:tc>
          <w:tcPr>
            <w:tcW w:w="5102" w:type="dxa"/>
            <w:shd w:val="clear" w:color="auto" w:fill="E5EAEF"/>
          </w:tcPr>
          <w:p w14:paraId="29EFFA7C" w14:textId="77777777" w:rsidR="00D03275" w:rsidRPr="000A0DF0" w:rsidRDefault="00D03275" w:rsidP="00D03275">
            <w:pPr>
              <w:rPr>
                <w:rFonts w:cstheme="minorHAnsi"/>
                <w:b/>
                <w:sz w:val="24"/>
                <w:szCs w:val="24"/>
              </w:rPr>
            </w:pPr>
            <w:r w:rsidRPr="000A0DF0">
              <w:rPr>
                <w:rFonts w:eastAsia="Calibri" w:cstheme="minorHAnsi"/>
                <w:b/>
                <w:sz w:val="24"/>
                <w:szCs w:val="24"/>
              </w:rPr>
              <w:t>Target</w:t>
            </w:r>
            <w:r w:rsidRPr="000A0DF0">
              <w:rPr>
                <w:rFonts w:cstheme="minorHAnsi"/>
                <w:b/>
                <w:sz w:val="24"/>
                <w:szCs w:val="24"/>
              </w:rPr>
              <w:t xml:space="preserve"> </w:t>
            </w:r>
          </w:p>
        </w:tc>
        <w:tc>
          <w:tcPr>
            <w:tcW w:w="5053" w:type="dxa"/>
            <w:shd w:val="clear" w:color="auto" w:fill="E5EAEF"/>
          </w:tcPr>
          <w:p w14:paraId="76693053" w14:textId="77777777" w:rsidR="00D03275" w:rsidRPr="000A0DF0" w:rsidRDefault="00D03275" w:rsidP="00D03275">
            <w:pPr>
              <w:ind w:left="4"/>
              <w:rPr>
                <w:rFonts w:cstheme="minorHAnsi"/>
                <w:b/>
                <w:sz w:val="24"/>
                <w:szCs w:val="24"/>
              </w:rPr>
            </w:pPr>
            <w:r w:rsidRPr="000A0DF0">
              <w:rPr>
                <w:rFonts w:eastAsia="Calibri" w:cstheme="minorHAnsi"/>
                <w:b/>
                <w:sz w:val="24"/>
                <w:szCs w:val="24"/>
              </w:rPr>
              <w:t>Annotations</w:t>
            </w:r>
            <w:r w:rsidRPr="000A0DF0">
              <w:rPr>
                <w:rFonts w:cstheme="minorHAnsi"/>
                <w:b/>
                <w:sz w:val="24"/>
                <w:szCs w:val="24"/>
              </w:rPr>
              <w:t xml:space="preserve"> </w:t>
            </w:r>
          </w:p>
        </w:tc>
      </w:tr>
      <w:tr w:rsidR="00D03275" w:rsidRPr="000B790B" w14:paraId="2078C3A6" w14:textId="77777777" w:rsidTr="00780110">
        <w:trPr>
          <w:trHeight w:val="3132"/>
        </w:trPr>
        <w:tc>
          <w:tcPr>
            <w:tcW w:w="5102" w:type="dxa"/>
          </w:tcPr>
          <w:p w14:paraId="28F3AC58" w14:textId="77777777" w:rsidR="00D03275" w:rsidRPr="00FF20A7" w:rsidRDefault="00D03275" w:rsidP="00C36E8C">
            <w:pPr>
              <w:spacing w:after="7"/>
              <w:rPr>
                <w:rFonts w:cstheme="minorHAnsi"/>
                <w:sz w:val="24"/>
                <w:szCs w:val="24"/>
              </w:rPr>
            </w:pPr>
            <w:r w:rsidRPr="00FF20A7">
              <w:rPr>
                <w:rFonts w:eastAsia="Calibri" w:cstheme="minorHAnsi"/>
                <w:i/>
                <w:sz w:val="24"/>
                <w:szCs w:val="24"/>
              </w:rPr>
              <w:t>Describe overall adverse reaction profile of the drug based on entire safety database. List adverse reactions that occur with the drug and with drugs in the same pharmacologically active and chemically related class, if applicable. Within a listing, adverse reactions should be categorized by body system, severity of the reaction, or in order of decreasing frequency, or by a combination of these, as appropriate. Within a category, adverse reactions should be listed in decreasing order of frequency.</w:t>
            </w:r>
            <w:r w:rsidRPr="00FF20A7">
              <w:rPr>
                <w:rFonts w:cstheme="minorHAnsi"/>
                <w:sz w:val="24"/>
                <w:szCs w:val="24"/>
              </w:rPr>
              <w:t xml:space="preserve"> </w:t>
            </w:r>
          </w:p>
          <w:p w14:paraId="27277B18" w14:textId="7BB36109" w:rsidR="00D03275" w:rsidRPr="00FF20A7" w:rsidRDefault="00D03275" w:rsidP="00C36E8C">
            <w:pPr>
              <w:jc w:val="both"/>
              <w:rPr>
                <w:rFonts w:cstheme="minorHAnsi"/>
                <w:sz w:val="24"/>
                <w:szCs w:val="24"/>
              </w:rPr>
            </w:pPr>
            <w:r w:rsidRPr="00FF20A7">
              <w:rPr>
                <w:rFonts w:eastAsia="Calibri" w:cstheme="minorHAnsi"/>
                <w:i/>
                <w:sz w:val="24"/>
                <w:szCs w:val="24"/>
              </w:rPr>
              <w:t xml:space="preserve">Include the studies in the development program </w:t>
            </w:r>
            <w:r w:rsidR="000B3A57" w:rsidRPr="00FF20A7">
              <w:rPr>
                <w:rFonts w:eastAsia="Calibri" w:cstheme="minorHAnsi"/>
                <w:i/>
                <w:sz w:val="24"/>
                <w:szCs w:val="24"/>
              </w:rPr>
              <w:t>that will address adverse reactions associated with a particular drug class.</w:t>
            </w:r>
          </w:p>
        </w:tc>
        <w:tc>
          <w:tcPr>
            <w:tcW w:w="5053" w:type="dxa"/>
          </w:tcPr>
          <w:p w14:paraId="30AA1A5E" w14:textId="67EE1D92" w:rsidR="00D03275" w:rsidRPr="00FF20A7" w:rsidRDefault="00D03275" w:rsidP="00C36E8C">
            <w:pPr>
              <w:ind w:left="4" w:right="110"/>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p>
          <w:p w14:paraId="08C2490A" w14:textId="77777777" w:rsidR="00D03275" w:rsidRPr="00FF20A7" w:rsidRDefault="00D03275" w:rsidP="00D03275">
            <w:pPr>
              <w:ind w:left="4"/>
              <w:rPr>
                <w:rFonts w:cstheme="minorHAnsi"/>
                <w:sz w:val="24"/>
                <w:szCs w:val="24"/>
              </w:rPr>
            </w:pPr>
            <w:r w:rsidRPr="00FF20A7">
              <w:rPr>
                <w:rFonts w:cstheme="minorHAnsi"/>
                <w:sz w:val="24"/>
                <w:szCs w:val="24"/>
              </w:rPr>
              <w:t xml:space="preserve">  </w:t>
            </w:r>
          </w:p>
        </w:tc>
      </w:tr>
    </w:tbl>
    <w:p w14:paraId="6E3B5AC4" w14:textId="2E22FCFC" w:rsidR="00D03275" w:rsidRPr="00C36E8C" w:rsidRDefault="00721045" w:rsidP="00D03275">
      <w:pPr>
        <w:spacing w:after="35"/>
        <w:ind w:left="6"/>
        <w:rPr>
          <w:rFonts w:cstheme="minorHAnsi"/>
          <w:b/>
          <w:sz w:val="24"/>
          <w:szCs w:val="24"/>
        </w:rPr>
      </w:pPr>
      <w:r>
        <w:rPr>
          <w:rFonts w:cstheme="minorHAnsi"/>
          <w:b/>
          <w:sz w:val="24"/>
          <w:szCs w:val="24"/>
        </w:rPr>
        <w:br/>
      </w:r>
      <w:r w:rsidR="00C36E8C" w:rsidRPr="00C36E8C">
        <w:rPr>
          <w:rFonts w:cstheme="minorHAnsi"/>
          <w:b/>
          <w:sz w:val="24"/>
          <w:szCs w:val="24"/>
        </w:rPr>
        <w:t>Comments:</w:t>
      </w:r>
      <w:r w:rsidR="00D03275" w:rsidRPr="00C36E8C">
        <w:rPr>
          <w:rFonts w:cstheme="minorHAnsi"/>
          <w:b/>
          <w:sz w:val="24"/>
          <w:szCs w:val="24"/>
        </w:rPr>
        <w:t xml:space="preserve">  </w:t>
      </w:r>
    </w:p>
    <w:p w14:paraId="040BA6AF" w14:textId="77777777" w:rsidR="005661BB" w:rsidRDefault="005661BB">
      <w:pPr>
        <w:rPr>
          <w:rFonts w:eastAsia="Calibri" w:cstheme="minorHAnsi"/>
          <w:b/>
          <w:sz w:val="24"/>
          <w:szCs w:val="24"/>
        </w:rPr>
      </w:pPr>
      <w:r>
        <w:rPr>
          <w:rFonts w:eastAsia="Calibri" w:cstheme="minorHAnsi"/>
          <w:b/>
          <w:sz w:val="24"/>
          <w:szCs w:val="24"/>
        </w:rPr>
        <w:br w:type="page"/>
      </w:r>
    </w:p>
    <w:p w14:paraId="7615F1DC" w14:textId="2ED79231" w:rsidR="00D03275" w:rsidRPr="006D2341" w:rsidRDefault="00D03275" w:rsidP="00780110">
      <w:pPr>
        <w:pStyle w:val="Heading2"/>
      </w:pPr>
      <w:r w:rsidRPr="006D2341">
        <w:lastRenderedPageBreak/>
        <w:t xml:space="preserve">Drug Interactions </w:t>
      </w:r>
    </w:p>
    <w:tbl>
      <w:tblPr>
        <w:tblStyle w:val="TableGrid0"/>
        <w:tblW w:w="10194"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Drug Interactions&#10;"/>
      </w:tblPr>
      <w:tblGrid>
        <w:gridCol w:w="5210"/>
        <w:gridCol w:w="4984"/>
      </w:tblGrid>
      <w:tr w:rsidR="00D03275" w:rsidRPr="000B790B" w14:paraId="0AFCA0EC" w14:textId="77777777" w:rsidTr="00780110">
        <w:trPr>
          <w:trHeight w:val="287"/>
          <w:tblHeader/>
        </w:trPr>
        <w:tc>
          <w:tcPr>
            <w:tcW w:w="5210" w:type="dxa"/>
            <w:shd w:val="clear" w:color="auto" w:fill="E5EAEF"/>
          </w:tcPr>
          <w:p w14:paraId="42EC6B0D" w14:textId="77777777" w:rsidR="00D03275" w:rsidRPr="00FF20A7" w:rsidRDefault="00D03275" w:rsidP="00D03275">
            <w:pPr>
              <w:ind w:left="11"/>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84" w:type="dxa"/>
            <w:shd w:val="clear" w:color="auto" w:fill="E5EAEF"/>
          </w:tcPr>
          <w:p w14:paraId="02D39B62" w14:textId="77777777" w:rsidR="00D03275" w:rsidRPr="00FF20A7" w:rsidRDefault="00D03275" w:rsidP="00D03275">
            <w:pPr>
              <w:ind w:left="1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338FA0B5" w14:textId="77777777" w:rsidTr="00780110">
        <w:trPr>
          <w:trHeight w:val="2604"/>
        </w:trPr>
        <w:tc>
          <w:tcPr>
            <w:tcW w:w="5210" w:type="dxa"/>
          </w:tcPr>
          <w:p w14:paraId="18B6388F" w14:textId="77777777" w:rsidR="00D03275" w:rsidRPr="00FF20A7" w:rsidRDefault="00D03275" w:rsidP="00D03275">
            <w:pPr>
              <w:ind w:left="11"/>
              <w:rPr>
                <w:rFonts w:cstheme="minorHAnsi"/>
                <w:sz w:val="24"/>
                <w:szCs w:val="24"/>
              </w:rPr>
            </w:pPr>
            <w:r w:rsidRPr="00FF20A7">
              <w:rPr>
                <w:rFonts w:eastAsia="Calibri" w:cstheme="minorHAnsi"/>
                <w:i/>
                <w:sz w:val="24"/>
                <w:szCs w:val="24"/>
              </w:rPr>
              <w:t>Describe clinically significant interactions, either observed or predicted (i.e., other prescription drugs or over-the-counter drugs, class of drugs, or foods such as grapefruit juice or dietary supplements); practical advice on how to prevent drug-drug interactions; (description of results from studies conducted or observations from the integrated safety summary); drug-laboratory test interactions (known interference of drug with lab test outcome).</w:t>
            </w:r>
            <w:r w:rsidRPr="00FF20A7">
              <w:rPr>
                <w:rFonts w:cstheme="minorHAnsi"/>
                <w:sz w:val="24"/>
                <w:szCs w:val="24"/>
              </w:rPr>
              <w:t xml:space="preserve"> </w:t>
            </w:r>
          </w:p>
        </w:tc>
        <w:tc>
          <w:tcPr>
            <w:tcW w:w="4984" w:type="dxa"/>
          </w:tcPr>
          <w:p w14:paraId="3EE6B3E1" w14:textId="6F05C16B" w:rsidR="00D03275" w:rsidRPr="00FF20A7" w:rsidRDefault="00D03275" w:rsidP="001E276B">
            <w:pPr>
              <w:spacing w:after="1023"/>
              <w:ind w:left="14" w:right="36"/>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p>
        </w:tc>
      </w:tr>
    </w:tbl>
    <w:p w14:paraId="649E134B" w14:textId="2A3578D7" w:rsidR="00C36E8C" w:rsidRPr="00C36E8C" w:rsidRDefault="00D03275" w:rsidP="00D03275">
      <w:pPr>
        <w:spacing w:after="65"/>
        <w:ind w:left="6"/>
        <w:rPr>
          <w:rFonts w:cstheme="minorHAnsi"/>
          <w:b/>
          <w:sz w:val="24"/>
          <w:szCs w:val="24"/>
        </w:rPr>
      </w:pPr>
      <w:r w:rsidRPr="00FF20A7">
        <w:rPr>
          <w:rFonts w:cstheme="minorHAnsi"/>
          <w:sz w:val="24"/>
          <w:szCs w:val="24"/>
        </w:rPr>
        <w:t xml:space="preserve">  </w:t>
      </w:r>
      <w:r w:rsidR="00721045">
        <w:rPr>
          <w:rFonts w:cstheme="minorHAnsi"/>
          <w:sz w:val="24"/>
          <w:szCs w:val="24"/>
        </w:rPr>
        <w:br/>
      </w:r>
      <w:r w:rsidR="00C36E8C" w:rsidRPr="00C36E8C">
        <w:rPr>
          <w:rFonts w:cstheme="minorHAnsi"/>
          <w:b/>
          <w:sz w:val="24"/>
          <w:szCs w:val="24"/>
        </w:rPr>
        <w:t>Comments:</w:t>
      </w:r>
    </w:p>
    <w:p w14:paraId="1F0775F0" w14:textId="77777777" w:rsidR="00C36E8C" w:rsidRDefault="00C36E8C" w:rsidP="00D03275">
      <w:pPr>
        <w:spacing w:after="35"/>
        <w:ind w:left="6"/>
        <w:rPr>
          <w:rFonts w:cstheme="minorHAnsi"/>
          <w:sz w:val="24"/>
          <w:szCs w:val="24"/>
        </w:rPr>
      </w:pPr>
    </w:p>
    <w:p w14:paraId="27DF9F8C" w14:textId="588C723D" w:rsidR="00D03275" w:rsidRPr="00FF20A7" w:rsidRDefault="00D03275" w:rsidP="00D03275">
      <w:pPr>
        <w:spacing w:after="35"/>
        <w:ind w:left="6"/>
        <w:rPr>
          <w:rFonts w:cstheme="minorHAnsi"/>
          <w:sz w:val="24"/>
          <w:szCs w:val="24"/>
        </w:rPr>
      </w:pPr>
      <w:r w:rsidRPr="00FF20A7">
        <w:rPr>
          <w:rFonts w:cstheme="minorHAnsi"/>
          <w:sz w:val="24"/>
          <w:szCs w:val="24"/>
        </w:rPr>
        <w:t xml:space="preserve">  </w:t>
      </w:r>
    </w:p>
    <w:p w14:paraId="48F88AF6" w14:textId="77777777" w:rsidR="00D03275" w:rsidRPr="00FF20A7" w:rsidRDefault="00D03275" w:rsidP="00780110">
      <w:pPr>
        <w:pStyle w:val="Heading2"/>
      </w:pPr>
      <w:r w:rsidRPr="00FF20A7">
        <w:t xml:space="preserve">Use in Specific Populations </w:t>
      </w:r>
    </w:p>
    <w:tbl>
      <w:tblPr>
        <w:tblStyle w:val="TableGrid0"/>
        <w:tblW w:w="10327"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Use in Specific Populations"/>
      </w:tblPr>
      <w:tblGrid>
        <w:gridCol w:w="5272"/>
        <w:gridCol w:w="5055"/>
      </w:tblGrid>
      <w:tr w:rsidR="00D03275" w:rsidRPr="000B790B" w14:paraId="3567C7A1" w14:textId="77777777" w:rsidTr="00780110">
        <w:trPr>
          <w:trHeight w:val="282"/>
          <w:tblHeader/>
        </w:trPr>
        <w:tc>
          <w:tcPr>
            <w:tcW w:w="5272" w:type="dxa"/>
            <w:shd w:val="clear" w:color="auto" w:fill="E5EAEF"/>
          </w:tcPr>
          <w:p w14:paraId="01F7D5B0"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55" w:type="dxa"/>
            <w:shd w:val="clear" w:color="auto" w:fill="E5EAEF"/>
          </w:tcPr>
          <w:p w14:paraId="1BCD7E02"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41D3A064" w14:textId="77777777" w:rsidTr="00780110">
        <w:trPr>
          <w:trHeight w:val="1297"/>
        </w:trPr>
        <w:tc>
          <w:tcPr>
            <w:tcW w:w="5272" w:type="dxa"/>
          </w:tcPr>
          <w:p w14:paraId="69623F1B" w14:textId="77777777" w:rsidR="00D03275" w:rsidRPr="00FF20A7" w:rsidRDefault="00D03275" w:rsidP="000A0DF0">
            <w:pPr>
              <w:rPr>
                <w:rFonts w:cstheme="minorHAnsi"/>
                <w:sz w:val="24"/>
                <w:szCs w:val="24"/>
              </w:rPr>
            </w:pPr>
            <w:r w:rsidRPr="00FF20A7">
              <w:rPr>
                <w:rFonts w:eastAsia="Calibri" w:cstheme="minorHAnsi"/>
                <w:i/>
                <w:sz w:val="24"/>
                <w:szCs w:val="24"/>
              </w:rPr>
              <w:t>Consider the following:</w:t>
            </w:r>
            <w:r w:rsidRPr="00FF20A7">
              <w:rPr>
                <w:rFonts w:cstheme="minorHAnsi"/>
                <w:sz w:val="24"/>
                <w:szCs w:val="24"/>
              </w:rPr>
              <w:t xml:space="preserve"> </w:t>
            </w:r>
          </w:p>
          <w:p w14:paraId="791BE3EB" w14:textId="77777777" w:rsidR="00D03275" w:rsidRPr="00FF20A7" w:rsidRDefault="00D03275" w:rsidP="000A0DF0">
            <w:pPr>
              <w:rPr>
                <w:rFonts w:cstheme="minorHAnsi"/>
                <w:sz w:val="24"/>
                <w:szCs w:val="24"/>
              </w:rPr>
            </w:pPr>
            <w:r w:rsidRPr="00FF20A7">
              <w:rPr>
                <w:rFonts w:eastAsia="Calibri" w:cstheme="minorHAnsi"/>
                <w:i/>
                <w:sz w:val="24"/>
                <w:szCs w:val="24"/>
              </w:rPr>
              <w:t>Limitations, need for monitoring, specific hazards, differences in response, or other information pertinent to the population.</w:t>
            </w:r>
            <w:r w:rsidRPr="00FF20A7">
              <w:rPr>
                <w:rFonts w:cstheme="minorHAnsi"/>
                <w:sz w:val="24"/>
                <w:szCs w:val="24"/>
              </w:rPr>
              <w:t xml:space="preserve"> </w:t>
            </w:r>
          </w:p>
        </w:tc>
        <w:tc>
          <w:tcPr>
            <w:tcW w:w="5055" w:type="dxa"/>
          </w:tcPr>
          <w:p w14:paraId="3E03AAE7" w14:textId="77777777" w:rsidR="00D03275" w:rsidRPr="00FF20A7" w:rsidRDefault="00D03275" w:rsidP="000A0DF0">
            <w:pPr>
              <w:spacing w:after="12"/>
              <w:ind w:left="4"/>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p>
          <w:p w14:paraId="2DC03590" w14:textId="77777777" w:rsidR="00D03275" w:rsidRPr="00FF20A7" w:rsidRDefault="00D03275" w:rsidP="000A0DF0">
            <w:pPr>
              <w:ind w:left="4" w:right="410"/>
              <w:rPr>
                <w:rFonts w:cstheme="minorHAnsi"/>
                <w:sz w:val="24"/>
                <w:szCs w:val="24"/>
              </w:rPr>
            </w:pPr>
            <w:r w:rsidRPr="00FF20A7">
              <w:rPr>
                <w:rFonts w:eastAsia="Calibri" w:cstheme="minorHAnsi"/>
                <w:i/>
                <w:sz w:val="24"/>
                <w:szCs w:val="24"/>
              </w:rPr>
              <w:t>Protocol #, Serial #, Submission date</w:t>
            </w:r>
            <w:r w:rsidRPr="00FF20A7">
              <w:rPr>
                <w:rFonts w:cstheme="minorHAnsi"/>
                <w:sz w:val="24"/>
                <w:szCs w:val="24"/>
              </w:rPr>
              <w:t xml:space="preserve"> </w:t>
            </w:r>
            <w:r w:rsidRPr="00FF20A7">
              <w:rPr>
                <w:rFonts w:eastAsia="Calibri" w:cstheme="minorHAnsi"/>
                <w:i/>
                <w:sz w:val="24"/>
                <w:szCs w:val="24"/>
              </w:rPr>
              <w:t>If there are no plans to study the drug in a specific population, include rationale.</w:t>
            </w:r>
            <w:r w:rsidRPr="00FF20A7">
              <w:rPr>
                <w:rFonts w:cstheme="minorHAnsi"/>
                <w:sz w:val="24"/>
                <w:szCs w:val="24"/>
              </w:rPr>
              <w:t xml:space="preserve"> </w:t>
            </w:r>
          </w:p>
        </w:tc>
      </w:tr>
    </w:tbl>
    <w:p w14:paraId="6EBCF651" w14:textId="3B436D42" w:rsidR="00D03275" w:rsidRDefault="00D03275" w:rsidP="00D03275">
      <w:pPr>
        <w:spacing w:after="65"/>
        <w:ind w:left="6"/>
        <w:rPr>
          <w:rFonts w:cstheme="minorHAnsi"/>
          <w:sz w:val="24"/>
          <w:szCs w:val="24"/>
        </w:rPr>
      </w:pPr>
      <w:r w:rsidRPr="00FF20A7">
        <w:rPr>
          <w:rFonts w:cstheme="minorHAnsi"/>
          <w:sz w:val="24"/>
          <w:szCs w:val="24"/>
        </w:rPr>
        <w:t xml:space="preserve">  </w:t>
      </w:r>
    </w:p>
    <w:p w14:paraId="24C34AE7" w14:textId="3EFA5063" w:rsidR="00C36E8C" w:rsidRPr="00C36E8C" w:rsidRDefault="00C36E8C" w:rsidP="00D03275">
      <w:pPr>
        <w:spacing w:after="65"/>
        <w:ind w:left="6"/>
        <w:rPr>
          <w:rFonts w:cstheme="minorHAnsi"/>
          <w:b/>
          <w:sz w:val="24"/>
          <w:szCs w:val="24"/>
        </w:rPr>
      </w:pPr>
      <w:r w:rsidRPr="00C36E8C">
        <w:rPr>
          <w:rFonts w:cstheme="minorHAnsi"/>
          <w:b/>
          <w:sz w:val="24"/>
          <w:szCs w:val="24"/>
        </w:rPr>
        <w:t>Comments:</w:t>
      </w:r>
    </w:p>
    <w:p w14:paraId="2791676B" w14:textId="77777777" w:rsidR="00D03275" w:rsidRPr="00FF20A7" w:rsidRDefault="00D03275" w:rsidP="00D03275">
      <w:pPr>
        <w:spacing w:after="39"/>
        <w:ind w:left="6"/>
        <w:rPr>
          <w:rFonts w:cstheme="minorHAnsi"/>
          <w:sz w:val="24"/>
          <w:szCs w:val="24"/>
        </w:rPr>
      </w:pPr>
      <w:r w:rsidRPr="00FF20A7">
        <w:rPr>
          <w:rFonts w:cstheme="minorHAnsi"/>
          <w:sz w:val="24"/>
          <w:szCs w:val="24"/>
        </w:rPr>
        <w:t xml:space="preserve">  </w:t>
      </w:r>
    </w:p>
    <w:p w14:paraId="103942D9" w14:textId="3696B255" w:rsidR="00D03275" w:rsidRPr="00FC57C4" w:rsidRDefault="00D03275" w:rsidP="00731CA8">
      <w:pPr>
        <w:pStyle w:val="Numbering"/>
        <w:numPr>
          <w:ilvl w:val="1"/>
          <w:numId w:val="6"/>
        </w:numPr>
      </w:pPr>
      <w:r w:rsidRPr="00FC57C4">
        <w:t xml:space="preserve">Pregnancy </w:t>
      </w:r>
      <w:r w:rsidRPr="006D2341">
        <w:rPr>
          <w:b w:val="0"/>
        </w:rPr>
        <w:t>(This subsection can be omitted if the drug is not absorbed systemically):</w:t>
      </w:r>
      <w:r w:rsidRPr="00FC57C4">
        <w:t xml:space="preserve"> </w:t>
      </w:r>
    </w:p>
    <w:p w14:paraId="7FC6438A" w14:textId="6692B070" w:rsidR="00D03275" w:rsidRPr="006D2341" w:rsidRDefault="00D03275" w:rsidP="00731CA8">
      <w:pPr>
        <w:pStyle w:val="Numbering"/>
        <w:numPr>
          <w:ilvl w:val="0"/>
          <w:numId w:val="8"/>
        </w:numPr>
        <w:rPr>
          <w:b w:val="0"/>
        </w:rPr>
      </w:pPr>
      <w:r w:rsidRPr="006D2341">
        <w:rPr>
          <w:b w:val="0"/>
        </w:rPr>
        <w:t xml:space="preserve">Teratogenic effects: Pregnancy Categories: A, B, C, D, X </w:t>
      </w:r>
    </w:p>
    <w:p w14:paraId="7419F4A0" w14:textId="433C91B9" w:rsidR="00D03275" w:rsidRPr="006D2341" w:rsidRDefault="00D03275" w:rsidP="00731CA8">
      <w:pPr>
        <w:pStyle w:val="Numbering"/>
        <w:numPr>
          <w:ilvl w:val="0"/>
          <w:numId w:val="8"/>
        </w:numPr>
        <w:rPr>
          <w:b w:val="0"/>
        </w:rPr>
      </w:pPr>
      <w:r w:rsidRPr="006D2341">
        <w:rPr>
          <w:b w:val="0"/>
        </w:rPr>
        <w:t xml:space="preserve">Non-teratogenic effects: Other effects on reproduction, the fetus, or newborn. </w:t>
      </w:r>
      <w:r w:rsidR="00721045">
        <w:rPr>
          <w:b w:val="0"/>
        </w:rPr>
        <w:br/>
      </w:r>
    </w:p>
    <w:p w14:paraId="22CA82C1" w14:textId="05AF4CA3" w:rsidR="00D03275" w:rsidRPr="006D2341" w:rsidRDefault="00D03275" w:rsidP="00731CA8">
      <w:pPr>
        <w:pStyle w:val="Numbering"/>
        <w:numPr>
          <w:ilvl w:val="1"/>
          <w:numId w:val="6"/>
        </w:numPr>
        <w:rPr>
          <w:b w:val="0"/>
        </w:rPr>
      </w:pPr>
      <w:r w:rsidRPr="00FC57C4">
        <w:t xml:space="preserve">Labor and Delivery: </w:t>
      </w:r>
      <w:r w:rsidRPr="006D2341">
        <w:rPr>
          <w:b w:val="0"/>
        </w:rPr>
        <w:t xml:space="preserve">Use during labor or delivery, effects on mother, fetus, duration of labor, delivery, and effects on later growth of newborn. </w:t>
      </w:r>
      <w:r w:rsidR="00721045">
        <w:rPr>
          <w:b w:val="0"/>
        </w:rPr>
        <w:br/>
      </w:r>
    </w:p>
    <w:p w14:paraId="4E06FDDB" w14:textId="311BC84E" w:rsidR="00D03275" w:rsidRPr="00FC57C4" w:rsidRDefault="00D03275" w:rsidP="00731CA8">
      <w:pPr>
        <w:pStyle w:val="Numbering"/>
        <w:numPr>
          <w:ilvl w:val="1"/>
          <w:numId w:val="6"/>
        </w:numPr>
      </w:pPr>
      <w:r w:rsidRPr="00FC57C4">
        <w:t xml:space="preserve">Nursing Mothers: </w:t>
      </w:r>
      <w:r w:rsidRPr="006D2341">
        <w:rPr>
          <w:b w:val="0"/>
        </w:rPr>
        <w:t xml:space="preserve">If the drug is absorbed systemically, information about excretion of drug in human milk and effects on the nursing infant. Describe pertinent adverse events in animal offspring or </w:t>
      </w:r>
      <w:proofErr w:type="spellStart"/>
      <w:r w:rsidRPr="006D2341">
        <w:rPr>
          <w:b w:val="0"/>
        </w:rPr>
        <w:t>tumorigenicity</w:t>
      </w:r>
      <w:proofErr w:type="spellEnd"/>
      <w:r w:rsidRPr="006D2341">
        <w:rPr>
          <w:b w:val="0"/>
        </w:rPr>
        <w:t xml:space="preserve"> potential if it is detected or suspected.</w:t>
      </w:r>
      <w:r w:rsidRPr="00FC57C4">
        <w:t xml:space="preserve"> </w:t>
      </w:r>
      <w:r w:rsidR="00721045">
        <w:br/>
      </w:r>
    </w:p>
    <w:p w14:paraId="7D4588EE" w14:textId="1666EED1" w:rsidR="007F1001" w:rsidRDefault="00D03275" w:rsidP="00731CA8">
      <w:pPr>
        <w:pStyle w:val="Numbering"/>
        <w:numPr>
          <w:ilvl w:val="1"/>
          <w:numId w:val="6"/>
        </w:numPr>
        <w:rPr>
          <w:b w:val="0"/>
        </w:rPr>
      </w:pPr>
      <w:r w:rsidRPr="00FC57C4">
        <w:t xml:space="preserve">Pediatric Use: </w:t>
      </w:r>
      <w:r w:rsidRPr="006D2341">
        <w:rPr>
          <w:b w:val="0"/>
        </w:rPr>
        <w:t xml:space="preserve">Statements relevant to the use of the drug product in the pediatric population (birth to 16 years of age). Cite any limitations, need for monitoring, specific hazards, differences in response, or other information pertinent to the pediatric population. </w:t>
      </w:r>
    </w:p>
    <w:p w14:paraId="05E48645" w14:textId="77777777" w:rsidR="007F1001" w:rsidRDefault="007F1001">
      <w:pPr>
        <w:rPr>
          <w:rFonts w:eastAsia="Calibri" w:cstheme="minorHAnsi"/>
          <w:i/>
          <w:sz w:val="24"/>
          <w:szCs w:val="24"/>
        </w:rPr>
      </w:pPr>
      <w:r>
        <w:rPr>
          <w:b/>
        </w:rPr>
        <w:br w:type="page"/>
      </w:r>
    </w:p>
    <w:p w14:paraId="6FA31283" w14:textId="280FD9E1" w:rsidR="00D03275" w:rsidRPr="00FC57C4" w:rsidRDefault="00D03275" w:rsidP="00731CA8">
      <w:pPr>
        <w:pStyle w:val="Numbering"/>
        <w:numPr>
          <w:ilvl w:val="1"/>
          <w:numId w:val="6"/>
        </w:numPr>
      </w:pPr>
      <w:r w:rsidRPr="00FC57C4">
        <w:lastRenderedPageBreak/>
        <w:t xml:space="preserve">Geriatric Use: </w:t>
      </w:r>
      <w:r w:rsidRPr="006D2341">
        <w:rPr>
          <w:b w:val="0"/>
        </w:rPr>
        <w:t>Statements relevant to the use of the drug product in the geriatric population (age 65 and older). Cite any limitations, need for monitoring, specific hazards, differences in response, or other information pertinent to the referenced population.</w:t>
      </w:r>
      <w:r w:rsidRPr="00FC57C4">
        <w:t xml:space="preserve"> </w:t>
      </w:r>
      <w:r w:rsidR="00721045">
        <w:br/>
      </w:r>
    </w:p>
    <w:p w14:paraId="5E0A15C3" w14:textId="77777777" w:rsidR="00D03275" w:rsidRPr="00FC57C4" w:rsidRDefault="00D03275" w:rsidP="00731CA8">
      <w:pPr>
        <w:pStyle w:val="Numbering"/>
        <w:numPr>
          <w:ilvl w:val="1"/>
          <w:numId w:val="6"/>
        </w:numPr>
      </w:pPr>
      <w:r w:rsidRPr="00FC57C4">
        <w:t>Additional Subsections</w:t>
      </w:r>
      <w:r w:rsidRPr="006D2341">
        <w:rPr>
          <w:b w:val="0"/>
        </w:rPr>
        <w:t>: Use of drug in other specified populations (e.g., those with renal or hepatic impairment).</w:t>
      </w:r>
      <w:r w:rsidRPr="00FC57C4">
        <w:t xml:space="preserve"> </w:t>
      </w:r>
    </w:p>
    <w:p w14:paraId="2CC01247" w14:textId="62E55DD2" w:rsidR="00D03275" w:rsidRPr="00FF20A7" w:rsidRDefault="00823137" w:rsidP="00823137">
      <w:pPr>
        <w:spacing w:after="0"/>
        <w:ind w:left="6"/>
        <w:rPr>
          <w:rFonts w:cstheme="minorHAnsi"/>
          <w:sz w:val="24"/>
          <w:szCs w:val="24"/>
        </w:rPr>
      </w:pPr>
      <w:r w:rsidRPr="00FF20A7">
        <w:rPr>
          <w:rFonts w:cstheme="minorHAnsi"/>
          <w:sz w:val="24"/>
          <w:szCs w:val="24"/>
        </w:rPr>
        <w:t xml:space="preserve">  </w:t>
      </w:r>
    </w:p>
    <w:p w14:paraId="5F89FCD7" w14:textId="77777777" w:rsidR="00D03275" w:rsidRPr="00FF20A7" w:rsidRDefault="00D03275" w:rsidP="00D03275">
      <w:pPr>
        <w:spacing w:after="36"/>
        <w:ind w:left="6"/>
        <w:rPr>
          <w:rFonts w:cstheme="minorHAnsi"/>
          <w:sz w:val="24"/>
          <w:szCs w:val="24"/>
        </w:rPr>
      </w:pPr>
      <w:r w:rsidRPr="00FF20A7">
        <w:rPr>
          <w:rFonts w:cstheme="minorHAnsi"/>
          <w:sz w:val="24"/>
          <w:szCs w:val="24"/>
        </w:rPr>
        <w:t xml:space="preserve"> </w:t>
      </w:r>
    </w:p>
    <w:p w14:paraId="4BB5B625" w14:textId="77777777" w:rsidR="00D03275" w:rsidRPr="00FF20A7" w:rsidRDefault="00D03275" w:rsidP="00780110">
      <w:pPr>
        <w:pStyle w:val="Heading2"/>
      </w:pPr>
      <w:r w:rsidRPr="00FF20A7">
        <w:t xml:space="preserve">Drug Abuse and Dependence </w:t>
      </w:r>
    </w:p>
    <w:tbl>
      <w:tblPr>
        <w:tblStyle w:val="TableGrid0"/>
        <w:tblW w:w="100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rget and Annotations for drug abuse and dependence"/>
      </w:tblPr>
      <w:tblGrid>
        <w:gridCol w:w="5024"/>
        <w:gridCol w:w="5010"/>
      </w:tblGrid>
      <w:tr w:rsidR="00D03275" w:rsidRPr="000B790B" w14:paraId="63DD92D2" w14:textId="77777777" w:rsidTr="00780110">
        <w:trPr>
          <w:trHeight w:val="300"/>
          <w:tblHeader/>
        </w:trPr>
        <w:tc>
          <w:tcPr>
            <w:tcW w:w="5024" w:type="dxa"/>
            <w:shd w:val="clear" w:color="auto" w:fill="E5EAEF"/>
          </w:tcPr>
          <w:p w14:paraId="151994D1"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10" w:type="dxa"/>
            <w:shd w:val="clear" w:color="auto" w:fill="E5EAEF"/>
          </w:tcPr>
          <w:p w14:paraId="116ED492" w14:textId="77777777" w:rsidR="00D03275" w:rsidRPr="00FF20A7" w:rsidRDefault="00D03275"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52CC86C4" w14:textId="77777777" w:rsidTr="00780110">
        <w:trPr>
          <w:trHeight w:val="839"/>
        </w:trPr>
        <w:tc>
          <w:tcPr>
            <w:tcW w:w="5024" w:type="dxa"/>
          </w:tcPr>
          <w:p w14:paraId="46565B74" w14:textId="77777777" w:rsidR="00D03275" w:rsidRPr="00FF20A7" w:rsidRDefault="00D03275" w:rsidP="00D03275">
            <w:pPr>
              <w:rPr>
                <w:rFonts w:cstheme="minorHAnsi"/>
                <w:sz w:val="24"/>
                <w:szCs w:val="24"/>
              </w:rPr>
            </w:pPr>
            <w:r w:rsidRPr="00FF20A7">
              <w:rPr>
                <w:rFonts w:eastAsia="Calibri" w:cstheme="minorHAnsi"/>
                <w:i/>
                <w:sz w:val="24"/>
                <w:szCs w:val="24"/>
              </w:rPr>
              <w:t>Include the following subsections, as appropriate for the drug:</w:t>
            </w:r>
            <w:r w:rsidRPr="00FF20A7">
              <w:rPr>
                <w:rFonts w:cstheme="minorHAnsi"/>
                <w:sz w:val="24"/>
                <w:szCs w:val="24"/>
              </w:rPr>
              <w:t xml:space="preserve"> </w:t>
            </w:r>
          </w:p>
        </w:tc>
        <w:tc>
          <w:tcPr>
            <w:tcW w:w="5010" w:type="dxa"/>
          </w:tcPr>
          <w:p w14:paraId="79FF50D2" w14:textId="77777777" w:rsidR="00D03275" w:rsidRPr="00FF20A7" w:rsidRDefault="00D03275" w:rsidP="001E276B">
            <w:pPr>
              <w:ind w:left="5" w:right="9"/>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r w:rsidRPr="00FF20A7">
              <w:rPr>
                <w:rFonts w:cstheme="minorHAnsi"/>
                <w:sz w:val="24"/>
                <w:szCs w:val="24"/>
              </w:rPr>
              <w:t xml:space="preserve"> </w:t>
            </w:r>
          </w:p>
        </w:tc>
      </w:tr>
    </w:tbl>
    <w:p w14:paraId="716DB8A8" w14:textId="3D0CDF79" w:rsidR="00D03275" w:rsidRDefault="00D03275" w:rsidP="00D03275">
      <w:pPr>
        <w:spacing w:after="36"/>
        <w:ind w:left="6"/>
        <w:rPr>
          <w:rFonts w:cstheme="minorHAnsi"/>
          <w:sz w:val="24"/>
          <w:szCs w:val="24"/>
        </w:rPr>
      </w:pPr>
      <w:r w:rsidRPr="00FF20A7">
        <w:rPr>
          <w:rFonts w:cstheme="minorHAnsi"/>
          <w:sz w:val="24"/>
          <w:szCs w:val="24"/>
        </w:rPr>
        <w:t xml:space="preserve">  </w:t>
      </w:r>
    </w:p>
    <w:p w14:paraId="31E5EDC0" w14:textId="19E4F160" w:rsidR="00C36E8C" w:rsidRPr="00C36E8C" w:rsidRDefault="00C36E8C" w:rsidP="00D03275">
      <w:pPr>
        <w:spacing w:after="36"/>
        <w:ind w:left="6"/>
        <w:rPr>
          <w:rFonts w:cstheme="minorHAnsi"/>
          <w:b/>
          <w:sz w:val="24"/>
          <w:szCs w:val="24"/>
        </w:rPr>
      </w:pPr>
      <w:r w:rsidRPr="00C36E8C">
        <w:rPr>
          <w:rFonts w:cstheme="minorHAnsi"/>
          <w:b/>
          <w:sz w:val="24"/>
          <w:szCs w:val="24"/>
        </w:rPr>
        <w:t>Comments:</w:t>
      </w:r>
      <w:r>
        <w:rPr>
          <w:rFonts w:cstheme="minorHAnsi"/>
          <w:b/>
          <w:sz w:val="24"/>
          <w:szCs w:val="24"/>
        </w:rPr>
        <w:br/>
      </w:r>
    </w:p>
    <w:p w14:paraId="1952060F" w14:textId="03265666" w:rsidR="00D03275" w:rsidRPr="006D2341" w:rsidRDefault="00D03275" w:rsidP="00731CA8">
      <w:pPr>
        <w:pStyle w:val="Numbering"/>
        <w:numPr>
          <w:ilvl w:val="1"/>
          <w:numId w:val="7"/>
        </w:numPr>
        <w:rPr>
          <w:b w:val="0"/>
        </w:rPr>
      </w:pPr>
      <w:r w:rsidRPr="00FF20A7">
        <w:t xml:space="preserve">Controlled Substance: </w:t>
      </w:r>
      <w:r w:rsidRPr="006D2341">
        <w:rPr>
          <w:b w:val="0"/>
        </w:rPr>
        <w:t xml:space="preserve">Anticipated DEA schedule. </w:t>
      </w:r>
      <w:r w:rsidR="00721045">
        <w:rPr>
          <w:b w:val="0"/>
        </w:rPr>
        <w:br/>
      </w:r>
    </w:p>
    <w:p w14:paraId="7ABF3F31" w14:textId="09B902B3" w:rsidR="00D03275" w:rsidRPr="006D2341" w:rsidRDefault="00D03275" w:rsidP="00731CA8">
      <w:pPr>
        <w:pStyle w:val="Numbering"/>
        <w:numPr>
          <w:ilvl w:val="1"/>
          <w:numId w:val="7"/>
        </w:numPr>
        <w:rPr>
          <w:b w:val="0"/>
        </w:rPr>
      </w:pPr>
      <w:r w:rsidRPr="00FF20A7">
        <w:t xml:space="preserve">Abuse: </w:t>
      </w:r>
      <w:r w:rsidRPr="006D2341">
        <w:rPr>
          <w:b w:val="0"/>
        </w:rPr>
        <w:t>Identify types of abuse and adverse reactions pertinent to them. Identify particularly susceptible patient populations.</w:t>
      </w:r>
      <w:r w:rsidR="00721045">
        <w:rPr>
          <w:b w:val="0"/>
        </w:rPr>
        <w:br/>
      </w:r>
    </w:p>
    <w:p w14:paraId="15E84186" w14:textId="19A947B3" w:rsidR="00D03275" w:rsidRDefault="00D03275" w:rsidP="00731CA8">
      <w:pPr>
        <w:pStyle w:val="Numbering"/>
        <w:numPr>
          <w:ilvl w:val="1"/>
          <w:numId w:val="7"/>
        </w:numPr>
        <w:rPr>
          <w:b w:val="0"/>
        </w:rPr>
      </w:pPr>
      <w:r w:rsidRPr="00FF20A7">
        <w:t xml:space="preserve">Dependence: </w:t>
      </w:r>
      <w:r w:rsidRPr="006D2341">
        <w:rPr>
          <w:b w:val="0"/>
        </w:rPr>
        <w:t xml:space="preserve">Discuss potential for dependence and describe the characteristic effects resulting from psychological or physical dependence. </w:t>
      </w:r>
    </w:p>
    <w:p w14:paraId="0E305A20" w14:textId="77777777" w:rsidR="00721045" w:rsidRPr="006D2341" w:rsidRDefault="00721045" w:rsidP="00721045">
      <w:pPr>
        <w:pStyle w:val="Numbering"/>
        <w:numPr>
          <w:ilvl w:val="0"/>
          <w:numId w:val="0"/>
        </w:numPr>
        <w:ind w:left="630" w:hanging="630"/>
        <w:rPr>
          <w:b w:val="0"/>
        </w:rPr>
      </w:pPr>
    </w:p>
    <w:p w14:paraId="0A267BF0" w14:textId="77777777" w:rsidR="00D03275" w:rsidRPr="00FF20A7" w:rsidRDefault="00D03275" w:rsidP="00D03275">
      <w:pPr>
        <w:spacing w:after="35"/>
        <w:ind w:left="6"/>
        <w:rPr>
          <w:rFonts w:cstheme="minorHAnsi"/>
          <w:sz w:val="24"/>
          <w:szCs w:val="24"/>
        </w:rPr>
      </w:pPr>
      <w:r w:rsidRPr="00FF20A7">
        <w:rPr>
          <w:rFonts w:cstheme="minorHAnsi"/>
          <w:sz w:val="24"/>
          <w:szCs w:val="24"/>
        </w:rPr>
        <w:t xml:space="preserve">  </w:t>
      </w:r>
    </w:p>
    <w:p w14:paraId="229856AC" w14:textId="77777777" w:rsidR="00721045" w:rsidRDefault="00721045">
      <w:pPr>
        <w:rPr>
          <w:rFonts w:eastAsia="Calibri" w:cstheme="minorHAnsi"/>
          <w:b/>
          <w:sz w:val="24"/>
          <w:szCs w:val="24"/>
        </w:rPr>
      </w:pPr>
      <w:r>
        <w:br w:type="page"/>
      </w:r>
    </w:p>
    <w:p w14:paraId="016D59E4" w14:textId="36ED7358" w:rsidR="00D03275" w:rsidRPr="00FF20A7" w:rsidRDefault="007F1001" w:rsidP="00780110">
      <w:pPr>
        <w:pStyle w:val="Heading2"/>
      </w:pPr>
      <w:r w:rsidRPr="00FF20A7">
        <w:lastRenderedPageBreak/>
        <w:t>Over dosage</w:t>
      </w:r>
      <w:r w:rsidR="00D03275" w:rsidRPr="00FF20A7">
        <w:t xml:space="preserve"> </w:t>
      </w:r>
    </w:p>
    <w:tbl>
      <w:tblPr>
        <w:tblStyle w:val="TableGrid0"/>
        <w:tblW w:w="999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rget and Annotations for over dosage"/>
      </w:tblPr>
      <w:tblGrid>
        <w:gridCol w:w="5012"/>
        <w:gridCol w:w="4983"/>
      </w:tblGrid>
      <w:tr w:rsidR="00D03275" w:rsidRPr="000B790B" w14:paraId="345FC7FE" w14:textId="77777777" w:rsidTr="00780110">
        <w:trPr>
          <w:trHeight w:val="299"/>
          <w:tblHeader/>
        </w:trPr>
        <w:tc>
          <w:tcPr>
            <w:tcW w:w="5012" w:type="dxa"/>
            <w:shd w:val="clear" w:color="auto" w:fill="E5EAEF"/>
          </w:tcPr>
          <w:p w14:paraId="5B1E400A" w14:textId="77777777" w:rsidR="00D03275" w:rsidRPr="00FF20A7" w:rsidRDefault="00D03275" w:rsidP="00D03275">
            <w:pPr>
              <w:ind w:left="11"/>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83" w:type="dxa"/>
            <w:shd w:val="clear" w:color="auto" w:fill="E5EAEF"/>
          </w:tcPr>
          <w:p w14:paraId="328BB306" w14:textId="77777777" w:rsidR="00D03275" w:rsidRPr="00FF20A7" w:rsidRDefault="00D03275" w:rsidP="00D03275">
            <w:pPr>
              <w:ind w:left="16"/>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5F2DDC4C" w14:textId="77777777" w:rsidTr="00780110">
        <w:trPr>
          <w:trHeight w:val="3535"/>
        </w:trPr>
        <w:tc>
          <w:tcPr>
            <w:tcW w:w="5012" w:type="dxa"/>
          </w:tcPr>
          <w:p w14:paraId="59883ACE" w14:textId="77777777" w:rsidR="00D03275" w:rsidRPr="00FF20A7" w:rsidRDefault="00D03275" w:rsidP="000A0DF0">
            <w:pPr>
              <w:ind w:left="11"/>
              <w:rPr>
                <w:rFonts w:cstheme="minorHAnsi"/>
                <w:sz w:val="24"/>
                <w:szCs w:val="24"/>
              </w:rPr>
            </w:pPr>
            <w:r w:rsidRPr="00FF20A7">
              <w:rPr>
                <w:rFonts w:eastAsia="Calibri" w:cstheme="minorHAnsi"/>
                <w:i/>
                <w:sz w:val="24"/>
                <w:szCs w:val="24"/>
              </w:rPr>
              <w:t>Provide specific information about:</w:t>
            </w:r>
            <w:r w:rsidRPr="00FF20A7">
              <w:rPr>
                <w:rFonts w:cstheme="minorHAnsi"/>
                <w:sz w:val="24"/>
                <w:szCs w:val="24"/>
              </w:rPr>
              <w:t xml:space="preserve"> </w:t>
            </w:r>
          </w:p>
          <w:p w14:paraId="5A44E160" w14:textId="08D6AD3C" w:rsidR="00D03275" w:rsidRPr="000A0DF0" w:rsidRDefault="00D03275" w:rsidP="00731CA8">
            <w:pPr>
              <w:pStyle w:val="ListParagraph"/>
              <w:numPr>
                <w:ilvl w:val="0"/>
                <w:numId w:val="12"/>
              </w:numPr>
              <w:rPr>
                <w:rFonts w:eastAsiaTheme="minorEastAsia"/>
                <w:b w:val="0"/>
              </w:rPr>
            </w:pPr>
            <w:r w:rsidRPr="000A0DF0">
              <w:rPr>
                <w:b w:val="0"/>
                <w:i/>
              </w:rPr>
              <w:t xml:space="preserve">Signs, symptoms, and lab findings associated with an </w:t>
            </w:r>
            <w:r w:rsidR="007F1001" w:rsidRPr="000A0DF0">
              <w:rPr>
                <w:b w:val="0"/>
                <w:i/>
              </w:rPr>
              <w:t>over dosage</w:t>
            </w:r>
            <w:r w:rsidRPr="000A0DF0">
              <w:rPr>
                <w:b w:val="0"/>
                <w:i/>
              </w:rPr>
              <w:t xml:space="preserve"> of the drug</w:t>
            </w:r>
            <w:r w:rsidRPr="000A0DF0">
              <w:rPr>
                <w:rFonts w:eastAsiaTheme="minorEastAsia"/>
                <w:b w:val="0"/>
              </w:rPr>
              <w:t xml:space="preserve"> </w:t>
            </w:r>
          </w:p>
          <w:p w14:paraId="1F871956" w14:textId="77777777" w:rsidR="00D03275" w:rsidRPr="000A0DF0" w:rsidRDefault="00D03275" w:rsidP="00731CA8">
            <w:pPr>
              <w:pStyle w:val="ListParagraph"/>
              <w:numPr>
                <w:ilvl w:val="0"/>
                <w:numId w:val="12"/>
              </w:numPr>
              <w:rPr>
                <w:rFonts w:eastAsiaTheme="minorEastAsia"/>
                <w:b w:val="0"/>
              </w:rPr>
            </w:pPr>
            <w:r w:rsidRPr="000A0DF0">
              <w:rPr>
                <w:b w:val="0"/>
                <w:i/>
              </w:rPr>
              <w:t>Complications that can occur with overdose of the drug (e.g., organ toxicity)</w:t>
            </w:r>
            <w:r w:rsidRPr="000A0DF0">
              <w:rPr>
                <w:rFonts w:eastAsiaTheme="minorEastAsia"/>
                <w:b w:val="0"/>
              </w:rPr>
              <w:t xml:space="preserve"> </w:t>
            </w:r>
          </w:p>
          <w:p w14:paraId="1CE3BC94" w14:textId="77777777" w:rsidR="00D03275" w:rsidRPr="000A0DF0" w:rsidRDefault="00D03275" w:rsidP="00731CA8">
            <w:pPr>
              <w:pStyle w:val="ListParagraph"/>
              <w:numPr>
                <w:ilvl w:val="0"/>
                <w:numId w:val="12"/>
              </w:numPr>
              <w:rPr>
                <w:rFonts w:eastAsiaTheme="minorEastAsia"/>
                <w:b w:val="0"/>
              </w:rPr>
            </w:pPr>
            <w:r w:rsidRPr="000A0DF0">
              <w:rPr>
                <w:b w:val="0"/>
                <w:i/>
              </w:rPr>
              <w:t xml:space="preserve">Concentrations of the drug in </w:t>
            </w:r>
            <w:proofErr w:type="spellStart"/>
            <w:r w:rsidRPr="000A0DF0">
              <w:rPr>
                <w:b w:val="0"/>
                <w:i/>
              </w:rPr>
              <w:t>biofluids</w:t>
            </w:r>
            <w:proofErr w:type="spellEnd"/>
            <w:r w:rsidRPr="000A0DF0">
              <w:rPr>
                <w:b w:val="0"/>
                <w:i/>
              </w:rPr>
              <w:t xml:space="preserve"> associated with toxicity or death</w:t>
            </w:r>
            <w:r w:rsidRPr="000A0DF0">
              <w:rPr>
                <w:rFonts w:eastAsiaTheme="minorEastAsia"/>
                <w:b w:val="0"/>
              </w:rPr>
              <w:t xml:space="preserve"> </w:t>
            </w:r>
          </w:p>
          <w:p w14:paraId="7ED13C74" w14:textId="77777777" w:rsidR="000B3A57" w:rsidRPr="000A0DF0" w:rsidRDefault="00D03275" w:rsidP="00731CA8">
            <w:pPr>
              <w:pStyle w:val="ListParagraph"/>
              <w:numPr>
                <w:ilvl w:val="0"/>
                <w:numId w:val="12"/>
              </w:numPr>
              <w:spacing w:after="37"/>
              <w:ind w:right="20"/>
              <w:rPr>
                <w:rFonts w:eastAsiaTheme="minorEastAsia"/>
                <w:b w:val="0"/>
              </w:rPr>
            </w:pPr>
            <w:r w:rsidRPr="000A0DF0">
              <w:rPr>
                <w:b w:val="0"/>
                <w:i/>
              </w:rPr>
              <w:t>The amount of the drug in a single overdose that is ordinarily associated with symptoms, and the amount of the drug in a single overdose that is likely to be life-threatening</w:t>
            </w:r>
            <w:r w:rsidRPr="000A0DF0">
              <w:rPr>
                <w:rFonts w:eastAsiaTheme="minorEastAsia"/>
                <w:b w:val="0"/>
              </w:rPr>
              <w:t xml:space="preserve"> </w:t>
            </w:r>
          </w:p>
          <w:p w14:paraId="67C6466A" w14:textId="64146E1D" w:rsidR="00D03275" w:rsidRPr="000A0DF0" w:rsidRDefault="00D03275" w:rsidP="00731CA8">
            <w:pPr>
              <w:pStyle w:val="ListParagraph"/>
              <w:numPr>
                <w:ilvl w:val="0"/>
                <w:numId w:val="12"/>
              </w:numPr>
              <w:spacing w:after="37"/>
              <w:ind w:right="20"/>
              <w:rPr>
                <w:rFonts w:eastAsiaTheme="minorEastAsia"/>
                <w:b w:val="0"/>
              </w:rPr>
            </w:pPr>
            <w:r w:rsidRPr="000A0DF0">
              <w:rPr>
                <w:b w:val="0"/>
                <w:i/>
              </w:rPr>
              <w:t>Whether the drug is dialyzable</w:t>
            </w:r>
            <w:r w:rsidRPr="000A0DF0">
              <w:rPr>
                <w:rFonts w:eastAsiaTheme="minorEastAsia"/>
                <w:b w:val="0"/>
              </w:rPr>
              <w:t xml:space="preserve"> </w:t>
            </w:r>
          </w:p>
          <w:p w14:paraId="3C8849BE" w14:textId="77777777" w:rsidR="00D03275" w:rsidRPr="000A0DF0" w:rsidRDefault="00D03275" w:rsidP="00731CA8">
            <w:pPr>
              <w:pStyle w:val="ListParagraph"/>
              <w:numPr>
                <w:ilvl w:val="0"/>
                <w:numId w:val="12"/>
              </w:numPr>
              <w:rPr>
                <w:rFonts w:eastAsiaTheme="minorEastAsia"/>
              </w:rPr>
            </w:pPr>
            <w:r w:rsidRPr="000A0DF0">
              <w:rPr>
                <w:b w:val="0"/>
                <w:i/>
              </w:rPr>
              <w:t>Recommended general treatment procedures</w:t>
            </w:r>
            <w:r w:rsidRPr="000A0DF0">
              <w:rPr>
                <w:rFonts w:eastAsiaTheme="minorEastAsia"/>
                <w:b w:val="0"/>
              </w:rPr>
              <w:t xml:space="preserve"> </w:t>
            </w:r>
          </w:p>
        </w:tc>
        <w:tc>
          <w:tcPr>
            <w:tcW w:w="4983" w:type="dxa"/>
          </w:tcPr>
          <w:p w14:paraId="5381D3D1" w14:textId="62E71BFF" w:rsidR="00D03275" w:rsidRPr="007F1001" w:rsidRDefault="00D03275" w:rsidP="007F1001">
            <w:pPr>
              <w:ind w:left="16" w:right="199"/>
              <w:rPr>
                <w:rFonts w:eastAsia="Calibri" w:cstheme="minorHAnsi"/>
                <w: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007F1001">
              <w:rPr>
                <w:rFonts w:cstheme="minorHAnsi"/>
                <w:sz w:val="24"/>
                <w:szCs w:val="24"/>
              </w:rPr>
              <w:br/>
            </w:r>
            <w:r w:rsidRPr="00FF20A7">
              <w:rPr>
                <w:rFonts w:eastAsia="Calibri" w:cstheme="minorHAnsi"/>
                <w:i/>
                <w:sz w:val="24"/>
                <w:szCs w:val="24"/>
              </w:rPr>
              <w:t>Protocol #, Serial #,</w:t>
            </w:r>
            <w:r w:rsidR="007F1001">
              <w:rPr>
                <w:rFonts w:eastAsia="Calibri" w:cstheme="minorHAnsi"/>
                <w:i/>
                <w:sz w:val="24"/>
                <w:szCs w:val="24"/>
              </w:rPr>
              <w:t xml:space="preserve"> </w:t>
            </w:r>
            <w:r w:rsidRPr="00FF20A7">
              <w:rPr>
                <w:rFonts w:eastAsia="Calibri" w:cstheme="minorHAnsi"/>
                <w:i/>
                <w:sz w:val="24"/>
                <w:szCs w:val="24"/>
              </w:rPr>
              <w:t>Submission date</w:t>
            </w:r>
            <w:r w:rsidR="007F1001">
              <w:rPr>
                <w:rFonts w:eastAsia="Calibri" w:cstheme="minorHAnsi"/>
                <w:i/>
                <w:sz w:val="24"/>
                <w:szCs w:val="24"/>
              </w:rPr>
              <w:t xml:space="preserve">. </w:t>
            </w:r>
            <w:r w:rsidRPr="00FF20A7">
              <w:rPr>
                <w:rFonts w:cstheme="minorHAnsi"/>
                <w:sz w:val="24"/>
                <w:szCs w:val="24"/>
              </w:rPr>
              <w:t xml:space="preserve"> </w:t>
            </w:r>
            <w:r w:rsidRPr="00FF20A7">
              <w:rPr>
                <w:rFonts w:eastAsia="Calibri" w:cstheme="minorHAnsi"/>
                <w:i/>
                <w:sz w:val="24"/>
                <w:szCs w:val="24"/>
              </w:rPr>
              <w:t>Update with human data, if available.</w:t>
            </w:r>
            <w:r w:rsidRPr="00FF20A7">
              <w:rPr>
                <w:rFonts w:cstheme="minorHAnsi"/>
                <w:sz w:val="24"/>
                <w:szCs w:val="24"/>
              </w:rPr>
              <w:t xml:space="preserve"> </w:t>
            </w:r>
          </w:p>
          <w:p w14:paraId="36A7D1F1" w14:textId="77777777" w:rsidR="00D03275" w:rsidRPr="00FF20A7" w:rsidRDefault="00D03275" w:rsidP="007F1001">
            <w:pPr>
              <w:ind w:left="-20"/>
              <w:rPr>
                <w:rFonts w:cstheme="minorHAnsi"/>
                <w:sz w:val="24"/>
                <w:szCs w:val="24"/>
              </w:rPr>
            </w:pPr>
            <w:r w:rsidRPr="00FF20A7">
              <w:rPr>
                <w:rFonts w:eastAsia="Calibri" w:cstheme="minorHAnsi"/>
                <w:i/>
                <w:sz w:val="24"/>
                <w:szCs w:val="24"/>
              </w:rPr>
              <w:t xml:space="preserve"> </w:t>
            </w:r>
          </w:p>
        </w:tc>
      </w:tr>
    </w:tbl>
    <w:p w14:paraId="4152190B" w14:textId="77777777" w:rsidR="000A0DF0" w:rsidRDefault="000A0DF0" w:rsidP="00D03275">
      <w:pPr>
        <w:spacing w:after="35"/>
        <w:ind w:left="6"/>
        <w:rPr>
          <w:rFonts w:cstheme="minorHAnsi"/>
          <w:sz w:val="24"/>
          <w:szCs w:val="24"/>
        </w:rPr>
      </w:pPr>
    </w:p>
    <w:p w14:paraId="16BAFBBB" w14:textId="41B5CB97" w:rsidR="00D03275" w:rsidRDefault="000A0DF0" w:rsidP="00D03275">
      <w:pPr>
        <w:spacing w:after="35"/>
        <w:ind w:left="6"/>
        <w:rPr>
          <w:rFonts w:cstheme="minorHAnsi"/>
          <w:b/>
          <w:sz w:val="24"/>
          <w:szCs w:val="24"/>
        </w:rPr>
      </w:pPr>
      <w:r w:rsidRPr="000A0DF0">
        <w:rPr>
          <w:rFonts w:cstheme="minorHAnsi"/>
          <w:b/>
          <w:sz w:val="24"/>
          <w:szCs w:val="24"/>
        </w:rPr>
        <w:t>Comments:</w:t>
      </w:r>
      <w:r w:rsidR="00D03275" w:rsidRPr="000A0DF0">
        <w:rPr>
          <w:rFonts w:cstheme="minorHAnsi"/>
          <w:b/>
          <w:sz w:val="24"/>
          <w:szCs w:val="24"/>
        </w:rPr>
        <w:t xml:space="preserve">  </w:t>
      </w:r>
    </w:p>
    <w:p w14:paraId="765039C4" w14:textId="7EC51334" w:rsidR="00721045" w:rsidRDefault="00721045" w:rsidP="00D03275">
      <w:pPr>
        <w:spacing w:after="35"/>
        <w:ind w:left="6"/>
        <w:rPr>
          <w:rFonts w:cstheme="minorHAnsi"/>
          <w:b/>
          <w:sz w:val="24"/>
          <w:szCs w:val="24"/>
        </w:rPr>
      </w:pPr>
    </w:p>
    <w:p w14:paraId="697EAD98" w14:textId="3BD69C3A" w:rsidR="00721045" w:rsidRDefault="00721045" w:rsidP="00D03275">
      <w:pPr>
        <w:spacing w:after="35"/>
        <w:ind w:left="6"/>
        <w:rPr>
          <w:rFonts w:cstheme="minorHAnsi"/>
          <w:b/>
          <w:sz w:val="24"/>
          <w:szCs w:val="24"/>
        </w:rPr>
      </w:pPr>
    </w:p>
    <w:p w14:paraId="1E58045C" w14:textId="1C66E56A" w:rsidR="00D03275" w:rsidRPr="00FF20A7" w:rsidRDefault="00D03275" w:rsidP="00780110">
      <w:pPr>
        <w:pStyle w:val="Heading2"/>
      </w:pPr>
      <w:r w:rsidRPr="00FF20A7">
        <w:t xml:space="preserve">Description </w:t>
      </w:r>
    </w:p>
    <w:tbl>
      <w:tblPr>
        <w:tblStyle w:val="TableGrid0"/>
        <w:tblW w:w="10020" w:type="dxa"/>
        <w:tblInd w:w="-5" w:type="dxa"/>
        <w:tblBorders>
          <w:top w:val="single" w:sz="6" w:space="0" w:color="A1A1A1"/>
          <w:left w:val="single" w:sz="4" w:space="0" w:color="auto"/>
          <w:bottom w:val="single" w:sz="6" w:space="0" w:color="A1A1A1"/>
          <w:right w:val="single" w:sz="6" w:space="0" w:color="A1A1A1"/>
          <w:insideH w:val="single" w:sz="6" w:space="0" w:color="A1A1A1"/>
          <w:insideV w:val="single" w:sz="6" w:space="0" w:color="A1A1A1"/>
        </w:tblBorders>
        <w:tblCellMar>
          <w:top w:w="51" w:type="dxa"/>
          <w:left w:w="11" w:type="dxa"/>
          <w:right w:w="64" w:type="dxa"/>
        </w:tblCellMar>
        <w:tblLook w:val="04A0" w:firstRow="1" w:lastRow="0" w:firstColumn="1" w:lastColumn="0" w:noHBand="0" w:noVBand="1"/>
        <w:tblDescription w:val="Target and Annotations for the description&#10;&#10;"/>
      </w:tblPr>
      <w:tblGrid>
        <w:gridCol w:w="5126"/>
        <w:gridCol w:w="4894"/>
      </w:tblGrid>
      <w:tr w:rsidR="00D03275" w:rsidRPr="000B790B" w14:paraId="6432A948" w14:textId="77777777" w:rsidTr="00780110">
        <w:trPr>
          <w:trHeight w:val="291"/>
          <w:tblHeader/>
        </w:trPr>
        <w:tc>
          <w:tcPr>
            <w:tcW w:w="5126" w:type="dxa"/>
            <w:shd w:val="clear" w:color="auto" w:fill="E5EAEF"/>
            <w:tcMar>
              <w:top w:w="58" w:type="dxa"/>
              <w:left w:w="58" w:type="dxa"/>
              <w:bottom w:w="58" w:type="dxa"/>
              <w:right w:w="58" w:type="dxa"/>
            </w:tcMar>
          </w:tcPr>
          <w:p w14:paraId="31AC0594"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894" w:type="dxa"/>
            <w:shd w:val="clear" w:color="auto" w:fill="E5EAEF"/>
            <w:tcMar>
              <w:top w:w="58" w:type="dxa"/>
              <w:left w:w="58" w:type="dxa"/>
              <w:bottom w:w="58" w:type="dxa"/>
              <w:right w:w="58" w:type="dxa"/>
            </w:tcMar>
          </w:tcPr>
          <w:p w14:paraId="2F5ED589" w14:textId="77777777" w:rsidR="00D03275" w:rsidRPr="00FF20A7" w:rsidRDefault="00D03275" w:rsidP="00D03275">
            <w:pPr>
              <w:ind w:left="2"/>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5B359956" w14:textId="77777777" w:rsidTr="00780110">
        <w:trPr>
          <w:trHeight w:val="1598"/>
        </w:trPr>
        <w:tc>
          <w:tcPr>
            <w:tcW w:w="5126" w:type="dxa"/>
            <w:tcMar>
              <w:top w:w="58" w:type="dxa"/>
              <w:left w:w="58" w:type="dxa"/>
              <w:bottom w:w="58" w:type="dxa"/>
              <w:right w:w="58" w:type="dxa"/>
            </w:tcMar>
          </w:tcPr>
          <w:p w14:paraId="20C8B651" w14:textId="79A93242" w:rsidR="00D03275" w:rsidRPr="00FF20A7" w:rsidRDefault="00D03275" w:rsidP="007E7256">
            <w:pPr>
              <w:spacing w:line="239" w:lineRule="auto"/>
              <w:rPr>
                <w:rFonts w:cstheme="minorHAnsi"/>
                <w:sz w:val="24"/>
                <w:szCs w:val="24"/>
              </w:rPr>
            </w:pPr>
            <w:r w:rsidRPr="00FF20A7">
              <w:rPr>
                <w:rFonts w:eastAsia="Calibri" w:cstheme="minorHAnsi"/>
                <w:i/>
                <w:sz w:val="24"/>
                <w:szCs w:val="24"/>
              </w:rPr>
              <w:t>Include the proprietary name and established name, dosage form and route of administration, qualitative and quantitative ingredients, pharmacologic or therapeutic class, and any other important physical and chemical characteristics.</w:t>
            </w:r>
            <w:r w:rsidRPr="00FF20A7">
              <w:rPr>
                <w:rFonts w:cstheme="minorHAnsi"/>
                <w:sz w:val="24"/>
                <w:szCs w:val="24"/>
              </w:rPr>
              <w:t xml:space="preserve"> </w:t>
            </w:r>
          </w:p>
        </w:tc>
        <w:tc>
          <w:tcPr>
            <w:tcW w:w="4894" w:type="dxa"/>
            <w:tcMar>
              <w:top w:w="58" w:type="dxa"/>
              <w:left w:w="58" w:type="dxa"/>
              <w:bottom w:w="58" w:type="dxa"/>
              <w:right w:w="58" w:type="dxa"/>
            </w:tcMar>
          </w:tcPr>
          <w:p w14:paraId="4F07041D" w14:textId="401E7153" w:rsidR="00D03275" w:rsidRPr="00FF20A7" w:rsidRDefault="00D03275" w:rsidP="007909B6">
            <w:pPr>
              <w:ind w:left="2"/>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r w:rsidR="007F1001">
              <w:rPr>
                <w:rFonts w:eastAsia="Calibri" w:cstheme="minorHAnsi"/>
                <w:i/>
                <w:sz w:val="24"/>
                <w:szCs w:val="24"/>
              </w:rPr>
              <w:t>.</w:t>
            </w:r>
            <w:r w:rsidRPr="00FF20A7">
              <w:rPr>
                <w:rFonts w:cstheme="minorHAnsi"/>
                <w:sz w:val="24"/>
                <w:szCs w:val="24"/>
              </w:rPr>
              <w:t xml:space="preserve"> </w:t>
            </w:r>
          </w:p>
        </w:tc>
      </w:tr>
    </w:tbl>
    <w:p w14:paraId="3248590D" w14:textId="6092C6BF" w:rsidR="00D03275" w:rsidRDefault="00D03275" w:rsidP="00D03275">
      <w:pPr>
        <w:spacing w:after="65"/>
        <w:ind w:left="6"/>
        <w:rPr>
          <w:rFonts w:cstheme="minorHAnsi"/>
          <w:sz w:val="24"/>
          <w:szCs w:val="24"/>
        </w:rPr>
      </w:pPr>
      <w:r w:rsidRPr="00FF20A7">
        <w:rPr>
          <w:rFonts w:cstheme="minorHAnsi"/>
          <w:sz w:val="24"/>
          <w:szCs w:val="24"/>
        </w:rPr>
        <w:t xml:space="preserve">  </w:t>
      </w:r>
    </w:p>
    <w:p w14:paraId="79DF6978" w14:textId="72F513CA" w:rsidR="000A0DF0" w:rsidRDefault="000A0DF0" w:rsidP="00D03275">
      <w:pPr>
        <w:spacing w:after="65"/>
        <w:ind w:left="6"/>
        <w:rPr>
          <w:rFonts w:cstheme="minorHAnsi"/>
          <w:b/>
          <w:sz w:val="24"/>
          <w:szCs w:val="24"/>
        </w:rPr>
      </w:pPr>
      <w:r w:rsidRPr="000A0DF0">
        <w:rPr>
          <w:rFonts w:cstheme="minorHAnsi"/>
          <w:b/>
          <w:sz w:val="24"/>
          <w:szCs w:val="24"/>
        </w:rPr>
        <w:t>Comments:</w:t>
      </w:r>
    </w:p>
    <w:p w14:paraId="3F05325B" w14:textId="45699E35" w:rsidR="00721045" w:rsidRDefault="00721045">
      <w:pPr>
        <w:rPr>
          <w:rFonts w:cstheme="minorHAnsi"/>
          <w:b/>
          <w:sz w:val="24"/>
          <w:szCs w:val="24"/>
        </w:rPr>
      </w:pPr>
      <w:r>
        <w:rPr>
          <w:rFonts w:cstheme="minorHAnsi"/>
          <w:b/>
          <w:sz w:val="24"/>
          <w:szCs w:val="24"/>
        </w:rPr>
        <w:br w:type="page"/>
      </w:r>
    </w:p>
    <w:p w14:paraId="07784E13" w14:textId="77777777" w:rsidR="00D03275" w:rsidRPr="00FF20A7" w:rsidRDefault="00D03275" w:rsidP="00780110">
      <w:pPr>
        <w:pStyle w:val="Heading2"/>
      </w:pPr>
      <w:r w:rsidRPr="00FF20A7">
        <w:lastRenderedPageBreak/>
        <w:t xml:space="preserve">Clinical Pharmacology </w:t>
      </w:r>
    </w:p>
    <w:tbl>
      <w:tblPr>
        <w:tblStyle w:val="TableGrid0"/>
        <w:tblW w:w="9888" w:type="dxa"/>
        <w:tblInd w:w="-5" w:type="dxa"/>
        <w:tblCellMar>
          <w:top w:w="51" w:type="dxa"/>
          <w:left w:w="11" w:type="dxa"/>
          <w:right w:w="36" w:type="dxa"/>
        </w:tblCellMar>
        <w:tblLook w:val="04A0" w:firstRow="1" w:lastRow="0" w:firstColumn="1" w:lastColumn="0" w:noHBand="0" w:noVBand="1"/>
        <w:tblDescription w:val="Target and Annotations for the clinical pharmacology"/>
      </w:tblPr>
      <w:tblGrid>
        <w:gridCol w:w="5064"/>
        <w:gridCol w:w="4824"/>
      </w:tblGrid>
      <w:tr w:rsidR="00D03275" w:rsidRPr="000B790B" w14:paraId="783A11F6" w14:textId="77777777" w:rsidTr="00780110">
        <w:trPr>
          <w:trHeight w:val="269"/>
          <w:tblHeader/>
        </w:trPr>
        <w:tc>
          <w:tcPr>
            <w:tcW w:w="5064" w:type="dxa"/>
            <w:tcBorders>
              <w:top w:val="single" w:sz="6" w:space="0" w:color="A1A1A1"/>
              <w:left w:val="single" w:sz="4" w:space="0" w:color="auto"/>
              <w:bottom w:val="single" w:sz="6" w:space="0" w:color="A1A1A1"/>
              <w:right w:val="single" w:sz="6" w:space="0" w:color="A1A1A1"/>
            </w:tcBorders>
            <w:shd w:val="clear" w:color="auto" w:fill="E5EAEF"/>
            <w:tcMar>
              <w:top w:w="58" w:type="dxa"/>
              <w:left w:w="58" w:type="dxa"/>
              <w:bottom w:w="58" w:type="dxa"/>
              <w:right w:w="58" w:type="dxa"/>
            </w:tcMar>
          </w:tcPr>
          <w:p w14:paraId="2D57D617"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824" w:type="dxa"/>
            <w:tcBorders>
              <w:top w:val="single" w:sz="6" w:space="0" w:color="A1A1A1"/>
              <w:left w:val="single" w:sz="6" w:space="0" w:color="A1A1A1"/>
              <w:bottom w:val="single" w:sz="6" w:space="0" w:color="A1A1A1"/>
              <w:right w:val="single" w:sz="6" w:space="0" w:color="A1A1A1"/>
            </w:tcBorders>
            <w:shd w:val="clear" w:color="auto" w:fill="E5EAEF"/>
            <w:tcMar>
              <w:top w:w="58" w:type="dxa"/>
              <w:left w:w="58" w:type="dxa"/>
              <w:bottom w:w="58" w:type="dxa"/>
              <w:right w:w="58" w:type="dxa"/>
            </w:tcMar>
          </w:tcPr>
          <w:p w14:paraId="1DBD0A1F"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1070DA64" w14:textId="77777777" w:rsidTr="00780110">
        <w:trPr>
          <w:trHeight w:val="3423"/>
        </w:trPr>
        <w:tc>
          <w:tcPr>
            <w:tcW w:w="5064" w:type="dxa"/>
            <w:tcBorders>
              <w:top w:val="single" w:sz="6" w:space="0" w:color="A1A1A1"/>
              <w:left w:val="single" w:sz="4" w:space="0" w:color="auto"/>
              <w:bottom w:val="double" w:sz="6" w:space="0" w:color="A1A1A1"/>
              <w:right w:val="single" w:sz="6" w:space="0" w:color="A1A1A1"/>
            </w:tcBorders>
            <w:tcMar>
              <w:top w:w="58" w:type="dxa"/>
              <w:left w:w="58" w:type="dxa"/>
              <w:bottom w:w="58" w:type="dxa"/>
              <w:right w:w="58" w:type="dxa"/>
            </w:tcMar>
          </w:tcPr>
          <w:p w14:paraId="0BA3CE81" w14:textId="77777777" w:rsidR="007F1001" w:rsidRDefault="00D03275" w:rsidP="00D03275">
            <w:pPr>
              <w:rPr>
                <w:rFonts w:eastAsia="Calibri" w:cstheme="minorHAnsi"/>
                <w:i/>
                <w:sz w:val="24"/>
                <w:szCs w:val="24"/>
              </w:rPr>
            </w:pPr>
            <w:r w:rsidRPr="00FF20A7">
              <w:rPr>
                <w:rFonts w:eastAsia="Calibri" w:cstheme="minorHAnsi"/>
                <w:i/>
                <w:sz w:val="24"/>
                <w:szCs w:val="24"/>
              </w:rPr>
              <w:t xml:space="preserve">Include a concise factual summary of the clinical pharmacology and actions of the drug in humans. Data that describe the drug’s pharmacologic activity can be included in this section, including biochemical or physiological mechanism of action, pharmacokinetic information, degree of absorption, pathway for biotransformation, percent dose unchanged, metabolites, rate of </w:t>
            </w:r>
          </w:p>
          <w:p w14:paraId="66D00E3D" w14:textId="4E6ECC63" w:rsidR="00D03275" w:rsidRPr="00FF20A7" w:rsidRDefault="00D03275" w:rsidP="00D03275">
            <w:pPr>
              <w:rPr>
                <w:rFonts w:cstheme="minorHAnsi"/>
                <w:sz w:val="24"/>
                <w:szCs w:val="24"/>
              </w:rPr>
            </w:pPr>
            <w:r w:rsidRPr="00FF20A7">
              <w:rPr>
                <w:rFonts w:eastAsia="Calibri" w:cstheme="minorHAnsi"/>
                <w:i/>
                <w:sz w:val="24"/>
                <w:szCs w:val="24"/>
              </w:rPr>
              <w:t>half-lives including elimination concentration in body fluids at therapeutic and toxic levels, degree of binding to plasma, degree of uptake by a particular organ or fetus, and passage across the blood-brain barrier. Include the following subsections:</w:t>
            </w:r>
            <w:r w:rsidRPr="00FF20A7">
              <w:rPr>
                <w:rFonts w:cstheme="minorHAnsi"/>
                <w:sz w:val="24"/>
                <w:szCs w:val="24"/>
              </w:rPr>
              <w:t xml:space="preserve"> </w:t>
            </w:r>
          </w:p>
        </w:tc>
        <w:tc>
          <w:tcPr>
            <w:tcW w:w="4824" w:type="dxa"/>
            <w:tcBorders>
              <w:top w:val="single" w:sz="6" w:space="0" w:color="A1A1A1"/>
              <w:left w:val="single" w:sz="6" w:space="0" w:color="A1A1A1"/>
              <w:bottom w:val="double" w:sz="6" w:space="0" w:color="A1A1A1"/>
              <w:right w:val="single" w:sz="6" w:space="0" w:color="A1A1A1"/>
            </w:tcBorders>
            <w:tcMar>
              <w:top w:w="58" w:type="dxa"/>
              <w:left w:w="58" w:type="dxa"/>
              <w:bottom w:w="58" w:type="dxa"/>
              <w:right w:w="58" w:type="dxa"/>
            </w:tcMar>
          </w:tcPr>
          <w:p w14:paraId="56BF2E5F" w14:textId="66FD7B4A" w:rsidR="00D03275" w:rsidRPr="00FF20A7" w:rsidRDefault="00D03275" w:rsidP="007F1001">
            <w:pPr>
              <w:ind w:left="4"/>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r w:rsidR="007F1001">
              <w:rPr>
                <w:rFonts w:eastAsia="Calibri" w:cstheme="minorHAnsi"/>
                <w:i/>
                <w:sz w:val="24"/>
                <w:szCs w:val="24"/>
              </w:rPr>
              <w:t>.</w:t>
            </w:r>
            <w:r w:rsidR="007F1001">
              <w:rPr>
                <w:rFonts w:eastAsia="Calibri" w:cstheme="minorHAnsi"/>
                <w:i/>
                <w:sz w:val="24"/>
                <w:szCs w:val="24"/>
              </w:rPr>
              <w:br/>
            </w:r>
            <w:r w:rsidRPr="00FF20A7">
              <w:rPr>
                <w:rFonts w:cstheme="minorHAnsi"/>
                <w:sz w:val="24"/>
                <w:szCs w:val="24"/>
              </w:rPr>
              <w:t xml:space="preserve"> </w:t>
            </w:r>
          </w:p>
          <w:p w14:paraId="7F62E825" w14:textId="77777777" w:rsidR="00D03275" w:rsidRPr="00FF20A7" w:rsidRDefault="00D03275" w:rsidP="007F1001">
            <w:pPr>
              <w:ind w:left="4"/>
              <w:rPr>
                <w:rFonts w:cstheme="minorHAnsi"/>
                <w:sz w:val="24"/>
                <w:szCs w:val="24"/>
              </w:rPr>
            </w:pPr>
            <w:r w:rsidRPr="00FF20A7">
              <w:rPr>
                <w:rFonts w:eastAsia="Calibri" w:cstheme="minorHAnsi"/>
                <w:i/>
                <w:sz w:val="24"/>
                <w:szCs w:val="24"/>
              </w:rPr>
              <w:t>If applicable, a subsection (e.g., 12.4 Microbiology) can be created under this section heading and all of the microbiology information for antimicrobial products consolidated into that subsection.</w:t>
            </w:r>
            <w:r w:rsidRPr="00FF20A7">
              <w:rPr>
                <w:rFonts w:cstheme="minorHAnsi"/>
                <w:sz w:val="24"/>
                <w:szCs w:val="24"/>
              </w:rPr>
              <w:t xml:space="preserve"> </w:t>
            </w:r>
          </w:p>
        </w:tc>
      </w:tr>
    </w:tbl>
    <w:p w14:paraId="2F0C9F71" w14:textId="124D7736" w:rsidR="000A0DF0" w:rsidRDefault="000A0DF0" w:rsidP="00642AE2">
      <w:pPr>
        <w:pStyle w:val="Default"/>
        <w:ind w:left="450" w:hanging="450"/>
        <w:rPr>
          <w:b/>
          <w:bCs/>
          <w:i/>
          <w:iCs/>
          <w:szCs w:val="22"/>
        </w:rPr>
      </w:pPr>
    </w:p>
    <w:p w14:paraId="73BD35C8" w14:textId="4E52B7A1" w:rsidR="0056212D" w:rsidRDefault="000A0DF0" w:rsidP="0056212D">
      <w:pPr>
        <w:pStyle w:val="Default"/>
        <w:ind w:right="331"/>
        <w:rPr>
          <w:b/>
          <w:bCs/>
          <w:iCs/>
          <w:szCs w:val="22"/>
        </w:rPr>
      </w:pPr>
      <w:r w:rsidRPr="000A0DF0">
        <w:rPr>
          <w:b/>
          <w:bCs/>
          <w:iCs/>
          <w:szCs w:val="22"/>
        </w:rPr>
        <w:t xml:space="preserve">Comments: </w:t>
      </w:r>
    </w:p>
    <w:p w14:paraId="35E758D5" w14:textId="70442B34" w:rsidR="00F46283" w:rsidRDefault="00F46283" w:rsidP="00F46283">
      <w:pPr>
        <w:ind w:left="896" w:hanging="450"/>
        <w:rPr>
          <w:i/>
          <w:sz w:val="24"/>
        </w:rPr>
      </w:pPr>
      <w:r w:rsidRPr="006D2341">
        <w:rPr>
          <w:b/>
          <w:i/>
          <w:sz w:val="24"/>
        </w:rPr>
        <w:t>1</w:t>
      </w:r>
      <w:r>
        <w:rPr>
          <w:b/>
          <w:i/>
          <w:sz w:val="24"/>
        </w:rPr>
        <w:t>2</w:t>
      </w:r>
      <w:r w:rsidRPr="006D2341">
        <w:rPr>
          <w:b/>
          <w:i/>
          <w:sz w:val="24"/>
        </w:rPr>
        <w:t>.</w:t>
      </w:r>
      <w:r>
        <w:rPr>
          <w:b/>
          <w:i/>
          <w:sz w:val="24"/>
        </w:rPr>
        <w:t>1</w:t>
      </w:r>
      <w:r w:rsidRPr="006D2341">
        <w:rPr>
          <w:b/>
          <w:i/>
          <w:sz w:val="24"/>
        </w:rPr>
        <w:t xml:space="preserve"> </w:t>
      </w:r>
      <w:r>
        <w:rPr>
          <w:b/>
          <w:i/>
          <w:sz w:val="24"/>
        </w:rPr>
        <w:t xml:space="preserve">Mechanism of Action: </w:t>
      </w:r>
      <w:r w:rsidRPr="00F46283">
        <w:rPr>
          <w:i/>
          <w:sz w:val="24"/>
        </w:rPr>
        <w:t>Summarize established mechanisms of action in humans at various levels (e.g., receptor membrane, tissue, organ, whole body).  Do not include theorized mechanisms of action.</w:t>
      </w:r>
      <w:r w:rsidRPr="006D2341">
        <w:rPr>
          <w:i/>
          <w:sz w:val="24"/>
        </w:rPr>
        <w:t xml:space="preserve"> </w:t>
      </w:r>
    </w:p>
    <w:p w14:paraId="15070DA7" w14:textId="7F84ABDE" w:rsidR="00F46283" w:rsidRDefault="00F46283" w:rsidP="00F46283">
      <w:pPr>
        <w:ind w:left="896" w:hanging="450"/>
        <w:rPr>
          <w:i/>
          <w:sz w:val="24"/>
        </w:rPr>
      </w:pPr>
      <w:r>
        <w:rPr>
          <w:b/>
          <w:i/>
          <w:sz w:val="24"/>
        </w:rPr>
        <w:t>12.</w:t>
      </w:r>
      <w:r w:rsidRPr="00F46283">
        <w:rPr>
          <w:b/>
          <w:i/>
          <w:sz w:val="24"/>
        </w:rPr>
        <w:t>2</w:t>
      </w:r>
      <w:r>
        <w:rPr>
          <w:i/>
          <w:sz w:val="24"/>
        </w:rPr>
        <w:t xml:space="preserve"> </w:t>
      </w:r>
      <w:r w:rsidRPr="00F46283">
        <w:rPr>
          <w:b/>
          <w:i/>
          <w:sz w:val="24"/>
        </w:rPr>
        <w:t>Pharmacodynamics:</w:t>
      </w:r>
      <w:r>
        <w:rPr>
          <w:i/>
          <w:sz w:val="24"/>
        </w:rPr>
        <w:t xml:space="preserve">  Include a description of any biochemical or physiologic </w:t>
      </w:r>
      <w:proofErr w:type="spellStart"/>
      <w:r>
        <w:rPr>
          <w:i/>
          <w:sz w:val="24"/>
        </w:rPr>
        <w:t>pharmalogic</w:t>
      </w:r>
      <w:proofErr w:type="spellEnd"/>
      <w:r>
        <w:rPr>
          <w:i/>
          <w:sz w:val="24"/>
        </w:rPr>
        <w:t xml:space="preserve"> effects of the drug or active metabolites related to the drug’s clinical effect or those related to adverse effects or toxicity.  Include data on exposure-response relationship and time </w:t>
      </w:r>
      <w:proofErr w:type="spellStart"/>
      <w:r>
        <w:rPr>
          <w:i/>
          <w:sz w:val="24"/>
        </w:rPr>
        <w:t>cource</w:t>
      </w:r>
      <w:proofErr w:type="spellEnd"/>
      <w:r>
        <w:rPr>
          <w:i/>
          <w:sz w:val="24"/>
        </w:rPr>
        <w:t xml:space="preserve"> of </w:t>
      </w:r>
      <w:proofErr w:type="spellStart"/>
      <w:r>
        <w:rPr>
          <w:i/>
          <w:sz w:val="24"/>
        </w:rPr>
        <w:t>pharmacodynamic</w:t>
      </w:r>
      <w:proofErr w:type="spellEnd"/>
      <w:r>
        <w:rPr>
          <w:i/>
          <w:sz w:val="24"/>
        </w:rPr>
        <w:t xml:space="preserve"> response.</w:t>
      </w:r>
    </w:p>
    <w:p w14:paraId="1FC265BA" w14:textId="74F7D6DE" w:rsidR="00F46283" w:rsidRPr="006D2341" w:rsidRDefault="00F46283" w:rsidP="00F46283">
      <w:pPr>
        <w:ind w:left="896" w:hanging="450"/>
        <w:rPr>
          <w:i/>
          <w:sz w:val="24"/>
        </w:rPr>
      </w:pPr>
      <w:r>
        <w:rPr>
          <w:b/>
          <w:i/>
          <w:sz w:val="24"/>
        </w:rPr>
        <w:t>12.</w:t>
      </w:r>
      <w:r w:rsidRPr="00F46283">
        <w:rPr>
          <w:b/>
          <w:i/>
          <w:sz w:val="24"/>
        </w:rPr>
        <w:t>3 Pharmacokinetics</w:t>
      </w:r>
      <w:r>
        <w:rPr>
          <w:i/>
          <w:sz w:val="24"/>
        </w:rPr>
        <w:t>:  Describe clinically significant pharmacokinetics of a drug or active metabolites (i.e., pertinent absorption, distribution, metabolism, excretion parameters). Include results of pharmacokinetic studies that establish the absence of an effect, including pertinent human studies and in vitro data.</w:t>
      </w:r>
    </w:p>
    <w:p w14:paraId="25E55061" w14:textId="133B2CED" w:rsidR="0011326D" w:rsidRPr="0056212D" w:rsidRDefault="00D03275" w:rsidP="0056212D">
      <w:pPr>
        <w:spacing w:after="0" w:line="240" w:lineRule="auto"/>
      </w:pPr>
      <w:r w:rsidRPr="0056212D">
        <w:t xml:space="preserve">  </w:t>
      </w:r>
    </w:p>
    <w:p w14:paraId="603737B1" w14:textId="77777777" w:rsidR="0011326D" w:rsidRPr="0056212D" w:rsidRDefault="0011326D">
      <w:r w:rsidRPr="0056212D">
        <w:br w:type="page"/>
      </w:r>
    </w:p>
    <w:p w14:paraId="6949654A" w14:textId="77777777" w:rsidR="00D03275" w:rsidRPr="00FF20A7" w:rsidRDefault="00D03275" w:rsidP="00780110">
      <w:pPr>
        <w:pStyle w:val="Heading2"/>
      </w:pPr>
      <w:r w:rsidRPr="00FF20A7">
        <w:lastRenderedPageBreak/>
        <w:t xml:space="preserve">Nonclinical Toxicology </w:t>
      </w:r>
    </w:p>
    <w:tbl>
      <w:tblPr>
        <w:tblStyle w:val="TableGrid0"/>
        <w:tblW w:w="10154" w:type="dxa"/>
        <w:tblInd w:w="-5" w:type="dxa"/>
        <w:tblCellMar>
          <w:left w:w="11" w:type="dxa"/>
          <w:right w:w="115" w:type="dxa"/>
        </w:tblCellMar>
        <w:tblLook w:val="04A0" w:firstRow="1" w:lastRow="0" w:firstColumn="1" w:lastColumn="0" w:noHBand="0" w:noVBand="1"/>
        <w:tblDescription w:val="Target and Annotations for the nonclinical toxicology"/>
      </w:tblPr>
      <w:tblGrid>
        <w:gridCol w:w="5085"/>
        <w:gridCol w:w="5069"/>
      </w:tblGrid>
      <w:tr w:rsidR="00D03275" w:rsidRPr="000B790B" w14:paraId="312675AF" w14:textId="77777777" w:rsidTr="00780110">
        <w:trPr>
          <w:trHeight w:val="294"/>
          <w:tblHeader/>
        </w:trPr>
        <w:tc>
          <w:tcPr>
            <w:tcW w:w="5085" w:type="dxa"/>
            <w:tcBorders>
              <w:top w:val="single" w:sz="6" w:space="0" w:color="A1A1A1"/>
              <w:left w:val="single" w:sz="4" w:space="0" w:color="auto"/>
              <w:bottom w:val="single" w:sz="6" w:space="0" w:color="A1A1A1"/>
              <w:right w:val="single" w:sz="6" w:space="0" w:color="A1A1A1"/>
            </w:tcBorders>
            <w:shd w:val="clear" w:color="auto" w:fill="E5EAEF"/>
            <w:tcMar>
              <w:top w:w="58" w:type="dxa"/>
              <w:left w:w="58" w:type="dxa"/>
              <w:bottom w:w="58" w:type="dxa"/>
              <w:right w:w="58" w:type="dxa"/>
            </w:tcMar>
          </w:tcPr>
          <w:p w14:paraId="3FBFAFBC"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69" w:type="dxa"/>
            <w:tcBorders>
              <w:top w:val="single" w:sz="6" w:space="0" w:color="A1A1A1"/>
              <w:left w:val="single" w:sz="6" w:space="0" w:color="A1A1A1"/>
              <w:bottom w:val="single" w:sz="6" w:space="0" w:color="A1A1A1"/>
              <w:right w:val="single" w:sz="6" w:space="0" w:color="A1A1A1"/>
            </w:tcBorders>
            <w:shd w:val="clear" w:color="auto" w:fill="E5EAEF"/>
            <w:tcMar>
              <w:top w:w="58" w:type="dxa"/>
              <w:left w:w="58" w:type="dxa"/>
              <w:bottom w:w="58" w:type="dxa"/>
              <w:right w:w="58" w:type="dxa"/>
            </w:tcMar>
          </w:tcPr>
          <w:p w14:paraId="37C58FB2"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3F968C7" w14:textId="77777777" w:rsidTr="00780110">
        <w:trPr>
          <w:trHeight w:val="830"/>
        </w:trPr>
        <w:tc>
          <w:tcPr>
            <w:tcW w:w="5085" w:type="dxa"/>
            <w:tcBorders>
              <w:top w:val="single" w:sz="6" w:space="0" w:color="A1A1A1"/>
              <w:left w:val="single" w:sz="4" w:space="0" w:color="auto"/>
              <w:bottom w:val="single" w:sz="6" w:space="0" w:color="A1A1A1"/>
              <w:right w:val="single" w:sz="6" w:space="0" w:color="A1A1A1"/>
            </w:tcBorders>
            <w:tcMar>
              <w:top w:w="58" w:type="dxa"/>
              <w:left w:w="58" w:type="dxa"/>
              <w:bottom w:w="58" w:type="dxa"/>
              <w:right w:w="58" w:type="dxa"/>
            </w:tcMar>
          </w:tcPr>
          <w:p w14:paraId="2B7D8222" w14:textId="77777777" w:rsidR="00D03275" w:rsidRPr="00FF20A7" w:rsidRDefault="00D03275" w:rsidP="00D03275">
            <w:pPr>
              <w:rPr>
                <w:rFonts w:cstheme="minorHAnsi"/>
                <w:sz w:val="24"/>
                <w:szCs w:val="24"/>
              </w:rPr>
            </w:pPr>
            <w:r w:rsidRPr="00FF20A7">
              <w:rPr>
                <w:rFonts w:eastAsia="Calibri" w:cstheme="minorHAnsi"/>
                <w:i/>
                <w:sz w:val="24"/>
                <w:szCs w:val="24"/>
              </w:rPr>
              <w:t>Include the following subsections, as appropriate:</w:t>
            </w:r>
            <w:r w:rsidRPr="00FF20A7">
              <w:rPr>
                <w:rFonts w:cstheme="minorHAnsi"/>
                <w:sz w:val="24"/>
                <w:szCs w:val="24"/>
              </w:rPr>
              <w:t xml:space="preserve"> </w:t>
            </w:r>
          </w:p>
        </w:tc>
        <w:tc>
          <w:tcPr>
            <w:tcW w:w="5069" w:type="dxa"/>
            <w:tcBorders>
              <w:top w:val="single" w:sz="6" w:space="0" w:color="A1A1A1"/>
              <w:left w:val="single" w:sz="6" w:space="0" w:color="A1A1A1"/>
              <w:bottom w:val="single" w:sz="6" w:space="0" w:color="A1A1A1"/>
              <w:right w:val="single" w:sz="6" w:space="0" w:color="A1A1A1"/>
            </w:tcBorders>
            <w:tcMar>
              <w:top w:w="58" w:type="dxa"/>
              <w:left w:w="58" w:type="dxa"/>
              <w:bottom w:w="58" w:type="dxa"/>
              <w:right w:w="58" w:type="dxa"/>
            </w:tcMar>
          </w:tcPr>
          <w:p w14:paraId="08F617BD" w14:textId="0034F18B" w:rsidR="00D03275" w:rsidRPr="00FF20A7" w:rsidRDefault="00D03275" w:rsidP="007909B6">
            <w:pPr>
              <w:ind w:left="4" w:right="9"/>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 xml:space="preserve">Protocol #, Serial #, </w:t>
            </w:r>
            <w:r w:rsidR="001E276B">
              <w:rPr>
                <w:rFonts w:eastAsia="Calibri" w:cstheme="minorHAnsi"/>
                <w:i/>
                <w:sz w:val="24"/>
                <w:szCs w:val="24"/>
              </w:rPr>
              <w:t xml:space="preserve"> </w:t>
            </w:r>
            <w:r w:rsidRPr="00FF20A7">
              <w:rPr>
                <w:rFonts w:eastAsia="Calibri" w:cstheme="minorHAnsi"/>
                <w:i/>
                <w:sz w:val="24"/>
                <w:szCs w:val="24"/>
              </w:rPr>
              <w:t>Submission date</w:t>
            </w:r>
            <w:r w:rsidRPr="00FF20A7">
              <w:rPr>
                <w:rFonts w:cstheme="minorHAnsi"/>
                <w:sz w:val="24"/>
                <w:szCs w:val="24"/>
              </w:rPr>
              <w:t xml:space="preserve"> </w:t>
            </w:r>
          </w:p>
        </w:tc>
      </w:tr>
    </w:tbl>
    <w:p w14:paraId="1DBEAFCE" w14:textId="0963EB02" w:rsidR="00D03275" w:rsidRPr="000A0DF0" w:rsidRDefault="007F1001" w:rsidP="00D03275">
      <w:pPr>
        <w:spacing w:after="38"/>
        <w:ind w:left="6"/>
        <w:rPr>
          <w:rFonts w:cstheme="minorHAnsi"/>
          <w:b/>
          <w:sz w:val="24"/>
          <w:szCs w:val="24"/>
        </w:rPr>
      </w:pPr>
      <w:r>
        <w:rPr>
          <w:rFonts w:cstheme="minorHAnsi"/>
          <w:b/>
          <w:sz w:val="24"/>
          <w:szCs w:val="24"/>
        </w:rPr>
        <w:br/>
      </w:r>
      <w:r w:rsidR="000A0DF0" w:rsidRPr="000A0DF0">
        <w:rPr>
          <w:rFonts w:cstheme="minorHAnsi"/>
          <w:b/>
          <w:sz w:val="24"/>
          <w:szCs w:val="24"/>
        </w:rPr>
        <w:t>Comments:</w:t>
      </w:r>
      <w:r w:rsidR="00D03275" w:rsidRPr="000A0DF0">
        <w:rPr>
          <w:rFonts w:cstheme="minorHAnsi"/>
          <w:b/>
          <w:sz w:val="24"/>
          <w:szCs w:val="24"/>
        </w:rPr>
        <w:t xml:space="preserve">  </w:t>
      </w:r>
      <w:r w:rsidR="000A0DF0">
        <w:rPr>
          <w:rFonts w:cstheme="minorHAnsi"/>
          <w:b/>
          <w:sz w:val="24"/>
          <w:szCs w:val="24"/>
        </w:rPr>
        <w:br/>
      </w:r>
    </w:p>
    <w:p w14:paraId="1348C80F" w14:textId="77777777" w:rsidR="00642AE2" w:rsidRPr="006D2341" w:rsidRDefault="00642AE2" w:rsidP="006D2341">
      <w:pPr>
        <w:ind w:left="446"/>
        <w:contextualSpacing/>
        <w:rPr>
          <w:b/>
          <w:i/>
          <w:sz w:val="24"/>
        </w:rPr>
      </w:pPr>
      <w:r w:rsidRPr="006D2341">
        <w:rPr>
          <w:b/>
          <w:i/>
          <w:sz w:val="24"/>
        </w:rPr>
        <w:t xml:space="preserve">13.1 Carcinogenesis, Mutagenesis, Impairment of Fertility: </w:t>
      </w:r>
    </w:p>
    <w:p w14:paraId="6A2FB359" w14:textId="77777777" w:rsidR="00642AE2" w:rsidRPr="006D2341" w:rsidRDefault="00642AE2" w:rsidP="006D2341">
      <w:pPr>
        <w:ind w:left="446" w:firstLine="446"/>
        <w:contextualSpacing/>
        <w:rPr>
          <w:i/>
          <w:sz w:val="24"/>
        </w:rPr>
      </w:pPr>
      <w:r w:rsidRPr="006D2341">
        <w:rPr>
          <w:i/>
          <w:sz w:val="24"/>
        </w:rPr>
        <w:t xml:space="preserve">Results of long-term carcinogenicity studies — species identified </w:t>
      </w:r>
    </w:p>
    <w:p w14:paraId="43005D9C" w14:textId="77777777" w:rsidR="00642AE2" w:rsidRPr="006D2341" w:rsidRDefault="00642AE2" w:rsidP="006D2341">
      <w:pPr>
        <w:ind w:left="446" w:firstLine="446"/>
        <w:contextualSpacing/>
        <w:rPr>
          <w:i/>
          <w:sz w:val="24"/>
        </w:rPr>
      </w:pPr>
      <w:r w:rsidRPr="006D2341">
        <w:rPr>
          <w:i/>
          <w:sz w:val="24"/>
        </w:rPr>
        <w:t xml:space="preserve">Mutagenesis results </w:t>
      </w:r>
    </w:p>
    <w:p w14:paraId="459B4050" w14:textId="49DD79F4" w:rsidR="00B90FA7" w:rsidRPr="006D2341" w:rsidRDefault="00642AE2" w:rsidP="006D2341">
      <w:pPr>
        <w:ind w:left="446" w:firstLine="446"/>
        <w:contextualSpacing/>
        <w:rPr>
          <w:i/>
          <w:sz w:val="24"/>
        </w:rPr>
      </w:pPr>
      <w:r w:rsidRPr="006D2341">
        <w:rPr>
          <w:i/>
          <w:sz w:val="24"/>
        </w:rPr>
        <w:t xml:space="preserve">Reproduction study results </w:t>
      </w:r>
      <w:r w:rsidR="00F46283">
        <w:rPr>
          <w:i/>
          <w:sz w:val="24"/>
        </w:rPr>
        <w:br/>
      </w:r>
    </w:p>
    <w:p w14:paraId="1AA98C55" w14:textId="77777777" w:rsidR="00642AE2" w:rsidRPr="006D2341" w:rsidRDefault="00642AE2" w:rsidP="006D2341">
      <w:pPr>
        <w:ind w:left="896" w:hanging="450"/>
        <w:rPr>
          <w:i/>
          <w:sz w:val="24"/>
        </w:rPr>
      </w:pPr>
      <w:r w:rsidRPr="006D2341">
        <w:rPr>
          <w:b/>
          <w:i/>
          <w:sz w:val="24"/>
        </w:rPr>
        <w:t>13.2 Animal Toxicology and/or Pharmacology:</w:t>
      </w:r>
      <w:r w:rsidRPr="006D2341">
        <w:rPr>
          <w:i/>
          <w:sz w:val="24"/>
        </w:rPr>
        <w:t xml:space="preserve">  Ordinarily, significant animal data necessary for safe and effective use of the drug in humans should be included in other sections of the labeling, as appropriate. If the pertinent animal data cannot be appropriately incorporated into other sections of the labeling, this subsection can be used. </w:t>
      </w:r>
    </w:p>
    <w:p w14:paraId="7F0A0A30" w14:textId="16AD3901" w:rsidR="00D03275" w:rsidRPr="00FF20A7" w:rsidRDefault="00D03275" w:rsidP="00D03275">
      <w:pPr>
        <w:spacing w:after="35"/>
        <w:ind w:left="6"/>
        <w:rPr>
          <w:rFonts w:cstheme="minorHAnsi"/>
          <w:sz w:val="24"/>
          <w:szCs w:val="24"/>
        </w:rPr>
      </w:pPr>
      <w:r w:rsidRPr="00FF20A7">
        <w:rPr>
          <w:rFonts w:cstheme="minorHAnsi"/>
          <w:sz w:val="24"/>
          <w:szCs w:val="24"/>
        </w:rPr>
        <w:t xml:space="preserve">  </w:t>
      </w:r>
      <w:r w:rsidR="007F1001">
        <w:rPr>
          <w:rFonts w:cstheme="minorHAnsi"/>
          <w:sz w:val="24"/>
          <w:szCs w:val="24"/>
        </w:rPr>
        <w:br/>
      </w:r>
    </w:p>
    <w:p w14:paraId="3F35BF8F" w14:textId="77777777" w:rsidR="00D03275" w:rsidRPr="00FF20A7" w:rsidRDefault="00D03275" w:rsidP="00780110">
      <w:pPr>
        <w:pStyle w:val="Heading2"/>
      </w:pPr>
      <w:r w:rsidRPr="00FF20A7">
        <w:t xml:space="preserve">Clinical Studies </w:t>
      </w:r>
    </w:p>
    <w:tbl>
      <w:tblPr>
        <w:tblStyle w:val="TableGrid0"/>
        <w:tblW w:w="10061"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the clinical studies"/>
      </w:tblPr>
      <w:tblGrid>
        <w:gridCol w:w="5127"/>
        <w:gridCol w:w="4934"/>
      </w:tblGrid>
      <w:tr w:rsidR="00D03275" w:rsidRPr="000B790B" w14:paraId="3A20F15A" w14:textId="77777777" w:rsidTr="00780110">
        <w:trPr>
          <w:trHeight w:val="299"/>
          <w:tblHeader/>
        </w:trPr>
        <w:tc>
          <w:tcPr>
            <w:tcW w:w="5127" w:type="dxa"/>
            <w:shd w:val="clear" w:color="auto" w:fill="E5EAEF"/>
          </w:tcPr>
          <w:p w14:paraId="0C02AEFD"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4934" w:type="dxa"/>
            <w:shd w:val="clear" w:color="auto" w:fill="E5EAEF"/>
          </w:tcPr>
          <w:p w14:paraId="5DFFD1D0" w14:textId="77777777" w:rsidR="00D03275" w:rsidRPr="00FF20A7" w:rsidRDefault="00D03275"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65EE224" w14:textId="77777777" w:rsidTr="00780110">
        <w:trPr>
          <w:trHeight w:val="3799"/>
        </w:trPr>
        <w:tc>
          <w:tcPr>
            <w:tcW w:w="5127" w:type="dxa"/>
          </w:tcPr>
          <w:p w14:paraId="1CD7ECE7" w14:textId="77777777" w:rsidR="00D03275" w:rsidRPr="00FF20A7" w:rsidRDefault="00D03275" w:rsidP="00D03275">
            <w:pPr>
              <w:rPr>
                <w:rFonts w:cstheme="minorHAnsi"/>
                <w:sz w:val="24"/>
                <w:szCs w:val="24"/>
              </w:rPr>
            </w:pPr>
            <w:r w:rsidRPr="00FF20A7">
              <w:rPr>
                <w:rFonts w:eastAsia="Calibri" w:cstheme="minorHAnsi"/>
                <w:i/>
                <w:sz w:val="24"/>
                <w:szCs w:val="24"/>
              </w:rPr>
              <w:t>Provide a description of studies that support statements about the efficacy or safety benefits. Consider including a description of supporting tables and graphs.</w:t>
            </w:r>
            <w:r w:rsidRPr="00FF20A7">
              <w:rPr>
                <w:rFonts w:cstheme="minorHAnsi"/>
                <w:sz w:val="24"/>
                <w:szCs w:val="24"/>
              </w:rPr>
              <w:t xml:space="preserve"> </w:t>
            </w:r>
          </w:p>
        </w:tc>
        <w:tc>
          <w:tcPr>
            <w:tcW w:w="4934" w:type="dxa"/>
          </w:tcPr>
          <w:p w14:paraId="22A82047" w14:textId="77777777" w:rsidR="00D03275" w:rsidRPr="00FF20A7" w:rsidRDefault="00D03275" w:rsidP="00D03275">
            <w:pPr>
              <w:spacing w:after="57" w:line="249" w:lineRule="auto"/>
              <w:ind w:left="5"/>
              <w:rPr>
                <w:rFonts w:cstheme="minorHAnsi"/>
                <w:sz w:val="24"/>
                <w:szCs w:val="24"/>
              </w:rPr>
            </w:pPr>
            <w:r w:rsidRPr="00FF20A7">
              <w:rPr>
                <w:rFonts w:eastAsia="Calibri" w:cstheme="minorHAnsi"/>
                <w:i/>
                <w:sz w:val="24"/>
                <w:szCs w:val="24"/>
              </w:rPr>
              <w:t>Summary information about completed or planned studies regarding the intent to develop evidence to support benefits of treatment (i.e., safety or efficacy benefits of primary or secondary endpoints in the selected population):</w:t>
            </w:r>
            <w:r w:rsidRPr="00FF20A7">
              <w:rPr>
                <w:rFonts w:cstheme="minorHAnsi"/>
                <w:sz w:val="24"/>
                <w:szCs w:val="24"/>
              </w:rPr>
              <w:t xml:space="preserve"> </w:t>
            </w:r>
          </w:p>
          <w:p w14:paraId="26EB0CC6" w14:textId="25D955B2" w:rsidR="00D03275" w:rsidRPr="00FF20A7" w:rsidRDefault="00D03275" w:rsidP="00D03275">
            <w:pPr>
              <w:spacing w:line="254" w:lineRule="auto"/>
              <w:ind w:left="5"/>
              <w:rPr>
                <w:rFonts w:cstheme="minorHAnsi"/>
                <w:sz w:val="24"/>
                <w:szCs w:val="24"/>
              </w:rPr>
            </w:pPr>
            <w:r w:rsidRPr="00FF20A7">
              <w:rPr>
                <w:rFonts w:eastAsia="Calibri" w:cstheme="minorHAnsi"/>
                <w:i/>
                <w:sz w:val="24"/>
                <w:szCs w:val="24"/>
              </w:rPr>
              <w:t>Protocol #, Serial #, Submission date</w:t>
            </w:r>
            <w:r w:rsidR="001E276B">
              <w:rPr>
                <w:rFonts w:cstheme="minorHAnsi"/>
                <w:sz w:val="24"/>
                <w:szCs w:val="24"/>
              </w:rPr>
              <w:t xml:space="preserve">, </w:t>
            </w:r>
            <w:r w:rsidRPr="00FF20A7">
              <w:rPr>
                <w:rFonts w:eastAsia="Calibri" w:cstheme="minorHAnsi"/>
                <w:i/>
                <w:sz w:val="24"/>
                <w:szCs w:val="24"/>
              </w:rPr>
              <w:t>Measurement instruments (e.g., patient</w:t>
            </w:r>
            <w:r w:rsidR="006C01BF">
              <w:rPr>
                <w:rFonts w:eastAsia="Calibri" w:cstheme="minorHAnsi"/>
                <w:i/>
                <w:sz w:val="24"/>
                <w:szCs w:val="24"/>
              </w:rPr>
              <w:t xml:space="preserve"> </w:t>
            </w:r>
            <w:r w:rsidRPr="00FF20A7">
              <w:rPr>
                <w:rFonts w:eastAsia="Calibri" w:cstheme="minorHAnsi"/>
                <w:i/>
                <w:sz w:val="24"/>
                <w:szCs w:val="24"/>
              </w:rPr>
              <w:t>reported outcomes instrument)</w:t>
            </w:r>
            <w:r w:rsidR="001E276B">
              <w:rPr>
                <w:rFonts w:eastAsia="Calibri" w:cstheme="minorHAnsi"/>
                <w:i/>
                <w:sz w:val="24"/>
                <w:szCs w:val="24"/>
              </w:rPr>
              <w:t>,</w:t>
            </w:r>
            <w:r w:rsidRPr="00FF20A7">
              <w:rPr>
                <w:rFonts w:eastAsia="Calibri" w:cstheme="minorHAnsi"/>
                <w:i/>
                <w:sz w:val="24"/>
                <w:szCs w:val="24"/>
              </w:rPr>
              <w:t xml:space="preserve"> and references to supporting development and validation </w:t>
            </w:r>
            <w:r w:rsidR="001E276B" w:rsidRPr="00FF20A7">
              <w:rPr>
                <w:rFonts w:eastAsia="Calibri" w:cstheme="minorHAnsi"/>
                <w:i/>
                <w:sz w:val="24"/>
                <w:szCs w:val="24"/>
              </w:rPr>
              <w:t>documentation</w:t>
            </w:r>
            <w:r w:rsidR="001E276B" w:rsidRPr="00FF20A7">
              <w:rPr>
                <w:rFonts w:cstheme="minorHAnsi"/>
                <w:sz w:val="24"/>
                <w:szCs w:val="24"/>
              </w:rPr>
              <w:t>.</w:t>
            </w:r>
            <w:r w:rsidR="001E276B">
              <w:rPr>
                <w:rFonts w:cstheme="minorHAnsi"/>
                <w:sz w:val="24"/>
                <w:szCs w:val="24"/>
              </w:rPr>
              <w:br/>
            </w:r>
          </w:p>
          <w:p w14:paraId="2255DEA0" w14:textId="1AD33A0D" w:rsidR="00D03275" w:rsidRPr="00FF20A7" w:rsidRDefault="00D03275" w:rsidP="00D03275">
            <w:pPr>
              <w:spacing w:line="289" w:lineRule="auto"/>
              <w:ind w:left="5"/>
              <w:rPr>
                <w:rFonts w:cstheme="minorHAnsi"/>
                <w:sz w:val="24"/>
                <w:szCs w:val="24"/>
              </w:rPr>
            </w:pPr>
            <w:r w:rsidRPr="00FF20A7">
              <w:rPr>
                <w:rFonts w:eastAsia="Calibri" w:cstheme="minorHAnsi"/>
                <w:i/>
                <w:sz w:val="24"/>
                <w:szCs w:val="24"/>
              </w:rPr>
              <w:t>Also consider including where the studies will be (or have been) run (i.e., geographical area).</w:t>
            </w:r>
          </w:p>
          <w:p w14:paraId="534A59AB" w14:textId="77777777" w:rsidR="00D03275" w:rsidRPr="00FF20A7" w:rsidRDefault="00D03275" w:rsidP="00D03275">
            <w:pPr>
              <w:ind w:left="5"/>
              <w:rPr>
                <w:rFonts w:cstheme="minorHAnsi"/>
                <w:sz w:val="24"/>
                <w:szCs w:val="24"/>
              </w:rPr>
            </w:pPr>
            <w:r w:rsidRPr="00FF20A7">
              <w:rPr>
                <w:rFonts w:cstheme="minorHAnsi"/>
                <w:sz w:val="24"/>
                <w:szCs w:val="24"/>
              </w:rPr>
              <w:t xml:space="preserve">  </w:t>
            </w:r>
          </w:p>
        </w:tc>
      </w:tr>
    </w:tbl>
    <w:p w14:paraId="50C9AA50" w14:textId="18CC0C0B" w:rsidR="00D03275" w:rsidRPr="000A0DF0" w:rsidRDefault="000A0DF0" w:rsidP="00D03275">
      <w:pPr>
        <w:spacing w:after="0"/>
        <w:ind w:left="6"/>
        <w:rPr>
          <w:rFonts w:cstheme="minorHAnsi"/>
          <w:b/>
          <w:sz w:val="24"/>
          <w:szCs w:val="24"/>
        </w:rPr>
      </w:pPr>
      <w:r>
        <w:rPr>
          <w:rFonts w:cstheme="minorHAnsi"/>
          <w:sz w:val="24"/>
          <w:szCs w:val="24"/>
        </w:rPr>
        <w:br/>
      </w:r>
      <w:r w:rsidRPr="000A0DF0">
        <w:rPr>
          <w:rFonts w:cstheme="minorHAnsi"/>
          <w:b/>
          <w:sz w:val="24"/>
          <w:szCs w:val="24"/>
        </w:rPr>
        <w:t>Comments:</w:t>
      </w:r>
      <w:r w:rsidR="00D03275" w:rsidRPr="000A0DF0">
        <w:rPr>
          <w:rFonts w:cstheme="minorHAnsi"/>
          <w:b/>
          <w:sz w:val="24"/>
          <w:szCs w:val="24"/>
        </w:rPr>
        <w:t xml:space="preserve">  </w:t>
      </w:r>
    </w:p>
    <w:p w14:paraId="6E0EE6EF" w14:textId="77777777" w:rsidR="005661BB" w:rsidRDefault="005661BB">
      <w:pPr>
        <w:rPr>
          <w:rFonts w:eastAsia="Calibri" w:cstheme="minorHAnsi"/>
          <w:b/>
          <w:sz w:val="24"/>
          <w:szCs w:val="24"/>
        </w:rPr>
      </w:pPr>
      <w:r>
        <w:rPr>
          <w:rFonts w:eastAsia="Calibri" w:cstheme="minorHAnsi"/>
          <w:b/>
          <w:sz w:val="24"/>
          <w:szCs w:val="24"/>
        </w:rPr>
        <w:br w:type="page"/>
      </w:r>
    </w:p>
    <w:p w14:paraId="63979DFF" w14:textId="243DB329" w:rsidR="00D03275" w:rsidRPr="00FF20A7" w:rsidRDefault="00D03275" w:rsidP="000A0DF0">
      <w:pPr>
        <w:pStyle w:val="ListParagraph"/>
      </w:pPr>
      <w:r w:rsidRPr="00780110">
        <w:rPr>
          <w:rStyle w:val="Heading2Char"/>
          <w:b/>
        </w:rPr>
        <w:lastRenderedPageBreak/>
        <w:t xml:space="preserve">References </w:t>
      </w:r>
      <w:r w:rsidRPr="00780110">
        <w:rPr>
          <w:rStyle w:val="Heading2Char"/>
        </w:rPr>
        <w:t xml:space="preserve">— </w:t>
      </w:r>
      <w:proofErr w:type="gramStart"/>
      <w:r w:rsidRPr="00780110">
        <w:rPr>
          <w:rStyle w:val="Heading2Char"/>
        </w:rPr>
        <w:t>Can</w:t>
      </w:r>
      <w:proofErr w:type="gramEnd"/>
      <w:r w:rsidRPr="00780110">
        <w:rPr>
          <w:rStyle w:val="Heading2Char"/>
        </w:rPr>
        <w:t xml:space="preserve"> include when labeling must summarize or otherwise rely on recommendation</w:t>
      </w:r>
      <w:r w:rsidRPr="007F1001">
        <w:rPr>
          <w:b w:val="0"/>
        </w:rPr>
        <w:t xml:space="preserve"> by authoritative scientific body, or a standardized methodology, scale, or technique, because information is necessary for safe and effective use.</w:t>
      </w:r>
      <w:r w:rsidRPr="00FF20A7">
        <w:t xml:space="preserve"> </w:t>
      </w:r>
    </w:p>
    <w:p w14:paraId="4A951ECC" w14:textId="593B57A2" w:rsidR="00D03275" w:rsidRPr="00FF20A7" w:rsidRDefault="00D03275" w:rsidP="00D03275">
      <w:pPr>
        <w:spacing w:after="36"/>
        <w:ind w:left="6"/>
        <w:rPr>
          <w:rFonts w:cstheme="minorHAnsi"/>
          <w:sz w:val="24"/>
          <w:szCs w:val="24"/>
        </w:rPr>
      </w:pPr>
      <w:r w:rsidRPr="00FF20A7">
        <w:rPr>
          <w:rFonts w:cstheme="minorHAnsi"/>
          <w:sz w:val="24"/>
          <w:szCs w:val="24"/>
        </w:rPr>
        <w:t xml:space="preserve">  </w:t>
      </w:r>
      <w:r w:rsidR="007F1001">
        <w:rPr>
          <w:rFonts w:cstheme="minorHAnsi"/>
          <w:sz w:val="24"/>
          <w:szCs w:val="24"/>
        </w:rPr>
        <w:br/>
      </w:r>
    </w:p>
    <w:p w14:paraId="55CB45CF" w14:textId="77777777" w:rsidR="00D03275" w:rsidRPr="00FF20A7" w:rsidRDefault="00D03275" w:rsidP="00780110">
      <w:pPr>
        <w:pStyle w:val="Heading2"/>
      </w:pPr>
      <w:r w:rsidRPr="00FF20A7">
        <w:t xml:space="preserve">How Supplied/Storage and Handling </w:t>
      </w:r>
    </w:p>
    <w:tbl>
      <w:tblPr>
        <w:tblStyle w:val="TableGrid0"/>
        <w:tblW w:w="10141" w:type="dxa"/>
        <w:tblInd w:w="-5" w:type="dxa"/>
        <w:tblCellMar>
          <w:top w:w="58" w:type="dxa"/>
          <w:left w:w="58" w:type="dxa"/>
          <w:bottom w:w="58" w:type="dxa"/>
          <w:right w:w="58" w:type="dxa"/>
        </w:tblCellMar>
        <w:tblLook w:val="04A0" w:firstRow="1" w:lastRow="0" w:firstColumn="1" w:lastColumn="0" w:noHBand="0" w:noVBand="1"/>
        <w:tblDescription w:val="Target and Annotations for how supplied/storage and handling"/>
      </w:tblPr>
      <w:tblGrid>
        <w:gridCol w:w="5081"/>
        <w:gridCol w:w="5060"/>
      </w:tblGrid>
      <w:tr w:rsidR="00D03275" w:rsidRPr="000B790B" w14:paraId="3429EC93" w14:textId="77777777" w:rsidTr="00780110">
        <w:trPr>
          <w:trHeight w:val="300"/>
          <w:tblHeader/>
        </w:trPr>
        <w:tc>
          <w:tcPr>
            <w:tcW w:w="5081" w:type="dxa"/>
            <w:tcBorders>
              <w:top w:val="single" w:sz="6" w:space="0" w:color="A1A1A1"/>
              <w:left w:val="single" w:sz="6" w:space="0" w:color="A1A1A1"/>
              <w:bottom w:val="single" w:sz="6" w:space="0" w:color="A1A1A1"/>
              <w:right w:val="single" w:sz="6" w:space="0" w:color="A1A1A1"/>
            </w:tcBorders>
            <w:shd w:val="clear" w:color="auto" w:fill="E5EAEF"/>
          </w:tcPr>
          <w:p w14:paraId="7241FDE6"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60" w:type="dxa"/>
            <w:tcBorders>
              <w:top w:val="single" w:sz="6" w:space="0" w:color="A1A1A1"/>
              <w:left w:val="single" w:sz="6" w:space="0" w:color="A1A1A1"/>
              <w:bottom w:val="single" w:sz="6" w:space="0" w:color="A1A1A1"/>
              <w:right w:val="single" w:sz="6" w:space="0" w:color="A1A1A1"/>
            </w:tcBorders>
            <w:shd w:val="clear" w:color="auto" w:fill="E5EAEF"/>
          </w:tcPr>
          <w:p w14:paraId="68B64961" w14:textId="77777777" w:rsidR="00D03275" w:rsidRPr="00FF20A7" w:rsidRDefault="00D03275" w:rsidP="00D03275">
            <w:pPr>
              <w:ind w:left="4"/>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5AAEA6E" w14:textId="77777777" w:rsidTr="00780110">
        <w:trPr>
          <w:trHeight w:val="2747"/>
        </w:trPr>
        <w:tc>
          <w:tcPr>
            <w:tcW w:w="5081" w:type="dxa"/>
            <w:tcBorders>
              <w:top w:val="single" w:sz="6" w:space="0" w:color="A1A1A1"/>
              <w:left w:val="single" w:sz="4" w:space="0" w:color="auto"/>
              <w:bottom w:val="double" w:sz="6" w:space="0" w:color="A1A1A1"/>
              <w:right w:val="single" w:sz="6" w:space="0" w:color="A1A1A1"/>
            </w:tcBorders>
          </w:tcPr>
          <w:p w14:paraId="67A2B4A3" w14:textId="77777777" w:rsidR="005E76CD" w:rsidRDefault="00D03275" w:rsidP="000A0DF0">
            <w:pPr>
              <w:ind w:right="113"/>
              <w:rPr>
                <w:rFonts w:cstheme="minorHAnsi"/>
                <w:sz w:val="24"/>
                <w:szCs w:val="24"/>
              </w:rPr>
            </w:pPr>
            <w:r w:rsidRPr="00FF20A7">
              <w:rPr>
                <w:rFonts w:eastAsia="Calibri" w:cstheme="minorHAnsi"/>
                <w:i/>
                <w:sz w:val="24"/>
                <w:szCs w:val="24"/>
              </w:rPr>
              <w:t>Include information about the available dosage forms to which the labeling will apply and for which the manufacturer or distributor will be responsible. For example:</w:t>
            </w:r>
            <w:r w:rsidRPr="00FF20A7">
              <w:rPr>
                <w:rFonts w:cstheme="minorHAnsi"/>
                <w:sz w:val="24"/>
                <w:szCs w:val="24"/>
              </w:rPr>
              <w:t xml:space="preserve"> </w:t>
            </w:r>
          </w:p>
          <w:p w14:paraId="4765912E" w14:textId="1060AB92" w:rsidR="00D03275" w:rsidRPr="000A0DF0" w:rsidRDefault="00D03275" w:rsidP="00731CA8">
            <w:pPr>
              <w:pStyle w:val="ListParagraph"/>
              <w:numPr>
                <w:ilvl w:val="0"/>
                <w:numId w:val="13"/>
              </w:numPr>
              <w:ind w:right="113"/>
              <w:rPr>
                <w:rFonts w:eastAsiaTheme="minorEastAsia"/>
                <w:b w:val="0"/>
              </w:rPr>
            </w:pPr>
            <w:r w:rsidRPr="000A0DF0">
              <w:rPr>
                <w:b w:val="0"/>
                <w:i/>
              </w:rPr>
              <w:t>Strength of the dosage form</w:t>
            </w:r>
            <w:r w:rsidRPr="000A0DF0">
              <w:rPr>
                <w:rFonts w:eastAsiaTheme="minorEastAsia"/>
                <w:b w:val="0"/>
              </w:rPr>
              <w:t xml:space="preserve"> </w:t>
            </w:r>
          </w:p>
          <w:p w14:paraId="1E7F5A05" w14:textId="77777777" w:rsidR="00D03275" w:rsidRPr="000A0DF0" w:rsidRDefault="00D03275" w:rsidP="00731CA8">
            <w:pPr>
              <w:pStyle w:val="ListParagraph"/>
              <w:numPr>
                <w:ilvl w:val="0"/>
                <w:numId w:val="13"/>
              </w:numPr>
              <w:rPr>
                <w:rFonts w:eastAsiaTheme="minorEastAsia"/>
                <w:b w:val="0"/>
              </w:rPr>
            </w:pPr>
            <w:r w:rsidRPr="000A0DF0">
              <w:rPr>
                <w:b w:val="0"/>
                <w:i/>
              </w:rPr>
              <w:t>Units in which the dosage form ordinarily is available</w:t>
            </w:r>
            <w:r w:rsidRPr="000A0DF0">
              <w:rPr>
                <w:rFonts w:eastAsiaTheme="minorEastAsia"/>
                <w:b w:val="0"/>
              </w:rPr>
              <w:t xml:space="preserve"> </w:t>
            </w:r>
          </w:p>
          <w:p w14:paraId="16AD3029" w14:textId="77777777" w:rsidR="00D03275" w:rsidRPr="000A0DF0" w:rsidRDefault="00D03275" w:rsidP="00731CA8">
            <w:pPr>
              <w:pStyle w:val="ListParagraph"/>
              <w:numPr>
                <w:ilvl w:val="0"/>
                <w:numId w:val="13"/>
              </w:numPr>
              <w:spacing w:after="16"/>
              <w:rPr>
                <w:rFonts w:eastAsiaTheme="minorEastAsia"/>
                <w:b w:val="0"/>
              </w:rPr>
            </w:pPr>
            <w:r w:rsidRPr="000A0DF0">
              <w:rPr>
                <w:b w:val="0"/>
                <w:i/>
              </w:rPr>
              <w:t>Information to facilitate identification of dosage forms</w:t>
            </w:r>
            <w:r w:rsidRPr="000A0DF0">
              <w:rPr>
                <w:rFonts w:eastAsiaTheme="minorEastAsia"/>
                <w:b w:val="0"/>
              </w:rPr>
              <w:t xml:space="preserve"> </w:t>
            </w:r>
          </w:p>
          <w:p w14:paraId="0D1D4D2B" w14:textId="77777777" w:rsidR="00D03275" w:rsidRPr="000A0DF0" w:rsidRDefault="00D03275" w:rsidP="00731CA8">
            <w:pPr>
              <w:pStyle w:val="ListParagraph"/>
              <w:numPr>
                <w:ilvl w:val="0"/>
                <w:numId w:val="13"/>
              </w:numPr>
              <w:rPr>
                <w:rFonts w:eastAsiaTheme="minorEastAsia"/>
              </w:rPr>
            </w:pPr>
            <w:r w:rsidRPr="000A0DF0">
              <w:rPr>
                <w:b w:val="0"/>
                <w:i/>
              </w:rPr>
              <w:t>Special handling and storage conditions</w:t>
            </w:r>
            <w:r w:rsidRPr="000A0DF0">
              <w:rPr>
                <w:rFonts w:eastAsiaTheme="minorEastAsia"/>
              </w:rPr>
              <w:t xml:space="preserve"> </w:t>
            </w:r>
          </w:p>
        </w:tc>
        <w:tc>
          <w:tcPr>
            <w:tcW w:w="5060" w:type="dxa"/>
            <w:tcBorders>
              <w:top w:val="single" w:sz="6" w:space="0" w:color="A1A1A1"/>
              <w:left w:val="single" w:sz="6" w:space="0" w:color="A1A1A1"/>
              <w:bottom w:val="double" w:sz="6" w:space="0" w:color="A1A1A1"/>
              <w:right w:val="single" w:sz="6" w:space="0" w:color="A1A1A1"/>
            </w:tcBorders>
          </w:tcPr>
          <w:p w14:paraId="38262DE8" w14:textId="44FAD60B" w:rsidR="00D03275" w:rsidRPr="00FF20A7" w:rsidRDefault="00D03275" w:rsidP="000A0DF0">
            <w:pPr>
              <w:ind w:left="4" w:right="122"/>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 xml:space="preserve">Protocol #, Serial #, </w:t>
            </w:r>
            <w:r w:rsidR="007909B6">
              <w:rPr>
                <w:rFonts w:eastAsia="Calibri" w:cstheme="minorHAnsi"/>
                <w:i/>
                <w:sz w:val="24"/>
                <w:szCs w:val="24"/>
              </w:rPr>
              <w:t xml:space="preserve"> </w:t>
            </w:r>
            <w:r w:rsidRPr="00FF20A7">
              <w:rPr>
                <w:rFonts w:eastAsia="Calibri" w:cstheme="minorHAnsi"/>
                <w:i/>
                <w:sz w:val="24"/>
                <w:szCs w:val="24"/>
              </w:rPr>
              <w:t>Submission date</w:t>
            </w:r>
          </w:p>
          <w:p w14:paraId="2BBBFB78" w14:textId="77777777" w:rsidR="00D03275" w:rsidRPr="00FF20A7" w:rsidRDefault="00D03275" w:rsidP="00D03275">
            <w:pPr>
              <w:ind w:left="4"/>
              <w:rPr>
                <w:rFonts w:cstheme="minorHAnsi"/>
                <w:sz w:val="24"/>
                <w:szCs w:val="24"/>
              </w:rPr>
            </w:pPr>
            <w:r w:rsidRPr="00FF20A7">
              <w:rPr>
                <w:rFonts w:cstheme="minorHAnsi"/>
                <w:sz w:val="24"/>
                <w:szCs w:val="24"/>
              </w:rPr>
              <w:t xml:space="preserve">  </w:t>
            </w:r>
          </w:p>
        </w:tc>
      </w:tr>
    </w:tbl>
    <w:p w14:paraId="2A782CBC" w14:textId="11771324" w:rsidR="000A0DF0" w:rsidRDefault="007F1001" w:rsidP="007F1001">
      <w:pPr>
        <w:spacing w:after="0"/>
        <w:rPr>
          <w:rFonts w:cstheme="minorHAnsi"/>
          <w:b/>
          <w:sz w:val="24"/>
          <w:szCs w:val="24"/>
        </w:rPr>
      </w:pPr>
      <w:r>
        <w:rPr>
          <w:rFonts w:cstheme="minorHAnsi"/>
          <w:sz w:val="24"/>
          <w:szCs w:val="24"/>
        </w:rPr>
        <w:br/>
      </w:r>
      <w:r w:rsidR="000A0DF0" w:rsidRPr="000A0DF0">
        <w:rPr>
          <w:rFonts w:cstheme="minorHAnsi"/>
          <w:b/>
          <w:sz w:val="24"/>
          <w:szCs w:val="24"/>
        </w:rPr>
        <w:t>Comments:</w:t>
      </w:r>
    </w:p>
    <w:p w14:paraId="6FA92474" w14:textId="77777777" w:rsidR="000A0DF0" w:rsidRDefault="000A0DF0" w:rsidP="007E7256">
      <w:pPr>
        <w:spacing w:after="0"/>
        <w:ind w:left="6"/>
        <w:rPr>
          <w:rFonts w:cstheme="minorHAnsi"/>
          <w:sz w:val="24"/>
          <w:szCs w:val="24"/>
        </w:rPr>
      </w:pPr>
    </w:p>
    <w:p w14:paraId="41DBC88A" w14:textId="5F58E07E" w:rsidR="00D03275" w:rsidRPr="00FF20A7" w:rsidRDefault="00D03275" w:rsidP="007E7256">
      <w:pPr>
        <w:spacing w:after="0"/>
        <w:ind w:left="6"/>
        <w:rPr>
          <w:rFonts w:cstheme="minorHAnsi"/>
          <w:sz w:val="24"/>
          <w:szCs w:val="24"/>
        </w:rPr>
      </w:pPr>
      <w:r w:rsidRPr="00FF20A7">
        <w:rPr>
          <w:rFonts w:cstheme="minorHAnsi"/>
          <w:sz w:val="24"/>
          <w:szCs w:val="24"/>
        </w:rPr>
        <w:t xml:space="preserve">  </w:t>
      </w:r>
    </w:p>
    <w:p w14:paraId="27A92E66" w14:textId="77777777" w:rsidR="00D03275" w:rsidRPr="00FF20A7" w:rsidRDefault="00D03275" w:rsidP="00780110">
      <w:pPr>
        <w:pStyle w:val="Heading2"/>
      </w:pPr>
      <w:r w:rsidRPr="00FF20A7">
        <w:t xml:space="preserve">Patient Counseling Information </w:t>
      </w:r>
    </w:p>
    <w:tbl>
      <w:tblPr>
        <w:tblStyle w:val="TableGrid0"/>
        <w:tblW w:w="10048" w:type="dxa"/>
        <w:tblInd w:w="-5" w:type="dxa"/>
        <w:tblBorders>
          <w:top w:val="single" w:sz="6" w:space="0" w:color="A1A1A1"/>
          <w:left w:val="single" w:sz="6" w:space="0" w:color="A1A1A1"/>
          <w:bottom w:val="single" w:sz="6" w:space="0" w:color="A1A1A1"/>
          <w:right w:val="single" w:sz="6" w:space="0" w:color="A1A1A1"/>
          <w:insideH w:val="single" w:sz="6" w:space="0" w:color="A1A1A1"/>
          <w:insideV w:val="single" w:sz="6" w:space="0" w:color="A1A1A1"/>
        </w:tblBorders>
        <w:tblCellMar>
          <w:top w:w="58" w:type="dxa"/>
          <w:left w:w="58" w:type="dxa"/>
          <w:bottom w:w="58" w:type="dxa"/>
          <w:right w:w="58" w:type="dxa"/>
        </w:tblCellMar>
        <w:tblLook w:val="04A0" w:firstRow="1" w:lastRow="0" w:firstColumn="1" w:lastColumn="0" w:noHBand="0" w:noVBand="1"/>
        <w:tblDescription w:val="Target and Annotations for patient counseling information"/>
      </w:tblPr>
      <w:tblGrid>
        <w:gridCol w:w="5033"/>
        <w:gridCol w:w="5015"/>
      </w:tblGrid>
      <w:tr w:rsidR="00D03275" w:rsidRPr="000B790B" w14:paraId="3AEE1F35" w14:textId="77777777" w:rsidTr="002E6FCB">
        <w:trPr>
          <w:trHeight w:val="300"/>
          <w:tblHeader/>
        </w:trPr>
        <w:tc>
          <w:tcPr>
            <w:tcW w:w="5033" w:type="dxa"/>
            <w:shd w:val="clear" w:color="auto" w:fill="E5EAEF"/>
          </w:tcPr>
          <w:p w14:paraId="2065D7D9" w14:textId="77777777" w:rsidR="00D03275" w:rsidRPr="00FF20A7" w:rsidRDefault="00D03275" w:rsidP="00D03275">
            <w:pPr>
              <w:rPr>
                <w:rFonts w:cstheme="minorHAnsi"/>
                <w:sz w:val="24"/>
                <w:szCs w:val="24"/>
              </w:rPr>
            </w:pPr>
            <w:r w:rsidRPr="00FF20A7">
              <w:rPr>
                <w:rFonts w:eastAsia="Calibri" w:cstheme="minorHAnsi"/>
                <w:b/>
                <w:sz w:val="24"/>
                <w:szCs w:val="24"/>
              </w:rPr>
              <w:t>Target</w:t>
            </w:r>
            <w:r w:rsidRPr="00FF20A7">
              <w:rPr>
                <w:rFonts w:cstheme="minorHAnsi"/>
                <w:sz w:val="24"/>
                <w:szCs w:val="24"/>
              </w:rPr>
              <w:t xml:space="preserve"> </w:t>
            </w:r>
          </w:p>
        </w:tc>
        <w:tc>
          <w:tcPr>
            <w:tcW w:w="5015" w:type="dxa"/>
            <w:shd w:val="clear" w:color="auto" w:fill="E5EAEF"/>
          </w:tcPr>
          <w:p w14:paraId="7E165CAC" w14:textId="77777777" w:rsidR="00D03275" w:rsidRPr="00FF20A7" w:rsidRDefault="00D03275" w:rsidP="00D03275">
            <w:pPr>
              <w:ind w:left="5"/>
              <w:rPr>
                <w:rFonts w:cstheme="minorHAnsi"/>
                <w:sz w:val="24"/>
                <w:szCs w:val="24"/>
              </w:rPr>
            </w:pPr>
            <w:r w:rsidRPr="00FF20A7">
              <w:rPr>
                <w:rFonts w:eastAsia="Calibri" w:cstheme="minorHAnsi"/>
                <w:b/>
                <w:sz w:val="24"/>
                <w:szCs w:val="24"/>
              </w:rPr>
              <w:t>Annotations</w:t>
            </w:r>
            <w:r w:rsidRPr="00FF20A7">
              <w:rPr>
                <w:rFonts w:cstheme="minorHAnsi"/>
                <w:sz w:val="24"/>
                <w:szCs w:val="24"/>
              </w:rPr>
              <w:t xml:space="preserve"> </w:t>
            </w:r>
          </w:p>
        </w:tc>
      </w:tr>
      <w:tr w:rsidR="00D03275" w:rsidRPr="000B790B" w14:paraId="6546EC1F" w14:textId="77777777" w:rsidTr="002E6FCB">
        <w:trPr>
          <w:trHeight w:val="3283"/>
        </w:trPr>
        <w:tc>
          <w:tcPr>
            <w:tcW w:w="5033" w:type="dxa"/>
          </w:tcPr>
          <w:p w14:paraId="5C2FFD4F" w14:textId="77777777" w:rsidR="00D03275" w:rsidRPr="00FF20A7" w:rsidRDefault="00D03275" w:rsidP="000A0DF0">
            <w:pPr>
              <w:spacing w:after="54"/>
              <w:rPr>
                <w:rFonts w:cstheme="minorHAnsi"/>
                <w:sz w:val="24"/>
                <w:szCs w:val="24"/>
              </w:rPr>
            </w:pPr>
            <w:r w:rsidRPr="00FF20A7">
              <w:rPr>
                <w:rFonts w:eastAsia="Calibri" w:cstheme="minorHAnsi"/>
                <w:i/>
                <w:sz w:val="24"/>
                <w:szCs w:val="24"/>
              </w:rPr>
              <w:t xml:space="preserve">Include information for prescribers to convey to patients to use the drug safely and effectively. </w:t>
            </w:r>
          </w:p>
          <w:p w14:paraId="38159D5C" w14:textId="77777777" w:rsidR="00D03275" w:rsidRPr="00FF20A7" w:rsidRDefault="00D03275" w:rsidP="000A0DF0">
            <w:pPr>
              <w:spacing w:after="45"/>
              <w:rPr>
                <w:rFonts w:cstheme="minorHAnsi"/>
                <w:sz w:val="24"/>
                <w:szCs w:val="24"/>
              </w:rPr>
            </w:pPr>
            <w:r w:rsidRPr="00FF20A7">
              <w:rPr>
                <w:rFonts w:eastAsia="Calibri" w:cstheme="minorHAnsi"/>
                <w:i/>
                <w:sz w:val="24"/>
                <w:szCs w:val="24"/>
              </w:rPr>
              <w:t>For example:</w:t>
            </w:r>
            <w:r w:rsidRPr="00FF20A7">
              <w:rPr>
                <w:rFonts w:cstheme="minorHAnsi"/>
                <w:sz w:val="24"/>
                <w:szCs w:val="24"/>
              </w:rPr>
              <w:t xml:space="preserve"> </w:t>
            </w:r>
          </w:p>
          <w:p w14:paraId="3042AE36" w14:textId="77777777" w:rsidR="00D03275" w:rsidRPr="000A0DF0" w:rsidRDefault="00D03275" w:rsidP="00731CA8">
            <w:pPr>
              <w:pStyle w:val="ListParagraph"/>
              <w:numPr>
                <w:ilvl w:val="0"/>
                <w:numId w:val="14"/>
              </w:numPr>
              <w:rPr>
                <w:rFonts w:eastAsiaTheme="minorEastAsia"/>
                <w:b w:val="0"/>
              </w:rPr>
            </w:pPr>
            <w:r w:rsidRPr="000A0DF0">
              <w:rPr>
                <w:b w:val="0"/>
                <w:i/>
              </w:rPr>
              <w:t>Precautions concerning driving</w:t>
            </w:r>
            <w:r w:rsidRPr="000A0DF0">
              <w:rPr>
                <w:rFonts w:eastAsiaTheme="minorEastAsia"/>
                <w:b w:val="0"/>
              </w:rPr>
              <w:t xml:space="preserve"> </w:t>
            </w:r>
          </w:p>
          <w:p w14:paraId="092214A7" w14:textId="77777777" w:rsidR="00D03275" w:rsidRPr="000A0DF0" w:rsidRDefault="00D03275" w:rsidP="00731CA8">
            <w:pPr>
              <w:pStyle w:val="ListParagraph"/>
              <w:numPr>
                <w:ilvl w:val="0"/>
                <w:numId w:val="14"/>
              </w:numPr>
              <w:spacing w:after="13"/>
              <w:rPr>
                <w:rFonts w:eastAsiaTheme="minorEastAsia"/>
                <w:b w:val="0"/>
              </w:rPr>
            </w:pPr>
            <w:r w:rsidRPr="000A0DF0">
              <w:rPr>
                <w:b w:val="0"/>
                <w:i/>
              </w:rPr>
              <w:t>Concomitant use of other substances that may have harmful additive effects</w:t>
            </w:r>
            <w:r w:rsidRPr="000A0DF0">
              <w:rPr>
                <w:rFonts w:eastAsiaTheme="minorEastAsia"/>
                <w:b w:val="0"/>
              </w:rPr>
              <w:t xml:space="preserve"> </w:t>
            </w:r>
          </w:p>
          <w:p w14:paraId="7B7F05A2" w14:textId="77777777" w:rsidR="00D03275" w:rsidRPr="000A0DF0" w:rsidRDefault="00D03275" w:rsidP="00731CA8">
            <w:pPr>
              <w:pStyle w:val="ListParagraph"/>
              <w:numPr>
                <w:ilvl w:val="0"/>
                <w:numId w:val="14"/>
              </w:numPr>
              <w:spacing w:after="35"/>
              <w:rPr>
                <w:rFonts w:eastAsiaTheme="minorEastAsia"/>
                <w:b w:val="0"/>
              </w:rPr>
            </w:pPr>
            <w:r w:rsidRPr="000A0DF0">
              <w:rPr>
                <w:b w:val="0"/>
                <w:i/>
              </w:rPr>
              <w:t>Proper use and disposal of syringes and needles</w:t>
            </w:r>
            <w:r w:rsidRPr="000A0DF0">
              <w:rPr>
                <w:rFonts w:eastAsiaTheme="minorEastAsia"/>
                <w:b w:val="0"/>
              </w:rPr>
              <w:t xml:space="preserve"> </w:t>
            </w:r>
            <w:r w:rsidRPr="000A0DF0">
              <w:rPr>
                <w:b w:val="0"/>
                <w:i/>
              </w:rPr>
              <w:t>Adverse reactions reasonably associated with use of the drug</w:t>
            </w:r>
            <w:r w:rsidRPr="000A0DF0">
              <w:rPr>
                <w:rFonts w:eastAsiaTheme="minorEastAsia"/>
                <w:b w:val="0"/>
              </w:rPr>
              <w:t xml:space="preserve"> </w:t>
            </w:r>
          </w:p>
          <w:p w14:paraId="5308162E" w14:textId="77777777" w:rsidR="00D03275" w:rsidRPr="000A0DF0" w:rsidRDefault="00D03275" w:rsidP="00731CA8">
            <w:pPr>
              <w:pStyle w:val="ListParagraph"/>
              <w:numPr>
                <w:ilvl w:val="0"/>
                <w:numId w:val="14"/>
              </w:numPr>
              <w:rPr>
                <w:rFonts w:eastAsiaTheme="minorEastAsia"/>
                <w:b w:val="0"/>
              </w:rPr>
            </w:pPr>
            <w:r w:rsidRPr="000A0DF0">
              <w:rPr>
                <w:b w:val="0"/>
                <w:i/>
              </w:rPr>
              <w:t>Lab tests and monitoring required</w:t>
            </w:r>
            <w:r w:rsidRPr="000A0DF0">
              <w:rPr>
                <w:rFonts w:eastAsiaTheme="minorEastAsia"/>
                <w:b w:val="0"/>
              </w:rPr>
              <w:t xml:space="preserve"> </w:t>
            </w:r>
          </w:p>
          <w:p w14:paraId="7847C623" w14:textId="77777777" w:rsidR="00D03275" w:rsidRPr="000A0DF0" w:rsidRDefault="00D03275" w:rsidP="00731CA8">
            <w:pPr>
              <w:pStyle w:val="ListParagraph"/>
              <w:numPr>
                <w:ilvl w:val="0"/>
                <w:numId w:val="14"/>
              </w:numPr>
              <w:rPr>
                <w:rFonts w:eastAsiaTheme="minorEastAsia"/>
              </w:rPr>
            </w:pPr>
            <w:r w:rsidRPr="000A0DF0">
              <w:rPr>
                <w:b w:val="0"/>
                <w:i/>
              </w:rPr>
              <w:t xml:space="preserve">Indicate whether a Patient Package Insert or </w:t>
            </w:r>
            <w:proofErr w:type="spellStart"/>
            <w:r w:rsidRPr="000A0DF0">
              <w:rPr>
                <w:b w:val="0"/>
                <w:i/>
              </w:rPr>
              <w:t>MedGuide</w:t>
            </w:r>
            <w:proofErr w:type="spellEnd"/>
            <w:r w:rsidRPr="000A0DF0">
              <w:rPr>
                <w:b w:val="0"/>
                <w:i/>
              </w:rPr>
              <w:t xml:space="preserve"> are planned.</w:t>
            </w:r>
            <w:r w:rsidRPr="000A0DF0">
              <w:rPr>
                <w:rFonts w:eastAsiaTheme="minorEastAsia"/>
                <w:b w:val="0"/>
              </w:rPr>
              <w:t xml:space="preserve"> </w:t>
            </w:r>
          </w:p>
        </w:tc>
        <w:tc>
          <w:tcPr>
            <w:tcW w:w="5015" w:type="dxa"/>
          </w:tcPr>
          <w:p w14:paraId="74892E57" w14:textId="6305CA08" w:rsidR="00D03275" w:rsidRPr="00FF20A7" w:rsidRDefault="00D03275" w:rsidP="000A0DF0">
            <w:pPr>
              <w:ind w:left="5" w:right="91"/>
              <w:rPr>
                <w:rFonts w:cstheme="minorHAnsi"/>
                <w:sz w:val="24"/>
                <w:szCs w:val="24"/>
              </w:rPr>
            </w:pPr>
            <w:r w:rsidRPr="00FF20A7">
              <w:rPr>
                <w:rFonts w:eastAsia="Calibri" w:cstheme="minorHAnsi"/>
                <w:i/>
                <w:sz w:val="24"/>
                <w:szCs w:val="24"/>
              </w:rPr>
              <w:t>Summary information regarding completed or planned studies to support the target:</w:t>
            </w:r>
            <w:r w:rsidRPr="00FF20A7">
              <w:rPr>
                <w:rFonts w:cstheme="minorHAnsi"/>
                <w:sz w:val="24"/>
                <w:szCs w:val="24"/>
              </w:rPr>
              <w:t xml:space="preserve"> </w:t>
            </w:r>
            <w:r w:rsidRPr="00FF20A7">
              <w:rPr>
                <w:rFonts w:eastAsia="Calibri" w:cstheme="minorHAnsi"/>
                <w:i/>
                <w:sz w:val="24"/>
                <w:szCs w:val="24"/>
              </w:rPr>
              <w:t>Protocol #, Serial #, Submission date</w:t>
            </w:r>
          </w:p>
          <w:p w14:paraId="4DC3A2BC" w14:textId="77777777" w:rsidR="00D03275" w:rsidRPr="00FF20A7" w:rsidRDefault="00D03275" w:rsidP="00D03275">
            <w:pPr>
              <w:ind w:left="5"/>
              <w:rPr>
                <w:rFonts w:cstheme="minorHAnsi"/>
                <w:sz w:val="24"/>
                <w:szCs w:val="24"/>
              </w:rPr>
            </w:pPr>
            <w:r w:rsidRPr="00FF20A7">
              <w:rPr>
                <w:rFonts w:cstheme="minorHAnsi"/>
                <w:sz w:val="24"/>
                <w:szCs w:val="24"/>
              </w:rPr>
              <w:t xml:space="preserve">  </w:t>
            </w:r>
          </w:p>
        </w:tc>
      </w:tr>
    </w:tbl>
    <w:p w14:paraId="203614CE" w14:textId="76CDC4B8" w:rsidR="007F1001" w:rsidRDefault="00D03275" w:rsidP="00D03275">
      <w:pPr>
        <w:spacing w:after="0" w:line="240" w:lineRule="auto"/>
        <w:ind w:left="6" w:right="8813"/>
        <w:rPr>
          <w:rFonts w:cstheme="minorHAnsi"/>
          <w:sz w:val="24"/>
          <w:szCs w:val="24"/>
        </w:rPr>
      </w:pPr>
      <w:r w:rsidRPr="00FF20A7">
        <w:rPr>
          <w:rFonts w:cstheme="minorHAnsi"/>
          <w:sz w:val="24"/>
          <w:szCs w:val="24"/>
        </w:rPr>
        <w:t xml:space="preserve">    </w:t>
      </w:r>
    </w:p>
    <w:p w14:paraId="4F00CF70" w14:textId="77777777" w:rsidR="007F1001" w:rsidRDefault="007F1001">
      <w:pPr>
        <w:rPr>
          <w:rFonts w:cstheme="minorHAnsi"/>
          <w:sz w:val="24"/>
          <w:szCs w:val="24"/>
        </w:rPr>
      </w:pPr>
      <w:r>
        <w:rPr>
          <w:rFonts w:cstheme="minorHAnsi"/>
          <w:sz w:val="24"/>
          <w:szCs w:val="24"/>
        </w:rPr>
        <w:br w:type="page"/>
      </w:r>
    </w:p>
    <w:p w14:paraId="6C3CE298" w14:textId="77777777" w:rsidR="00D03275" w:rsidRPr="00FF20A7" w:rsidRDefault="00D03275" w:rsidP="00D03275">
      <w:pPr>
        <w:spacing w:after="0" w:line="240" w:lineRule="auto"/>
        <w:ind w:left="6" w:right="8813"/>
        <w:rPr>
          <w:rFonts w:cstheme="minorHAnsi"/>
          <w:sz w:val="24"/>
          <w:szCs w:val="24"/>
        </w:rPr>
      </w:pPr>
    </w:p>
    <w:p w14:paraId="55C8DB2F" w14:textId="6E0AA84F" w:rsidR="00D03275" w:rsidRPr="00F46283" w:rsidRDefault="00D03275" w:rsidP="00731CA8">
      <w:pPr>
        <w:numPr>
          <w:ilvl w:val="0"/>
          <w:numId w:val="3"/>
        </w:numPr>
        <w:spacing w:after="0" w:line="248" w:lineRule="auto"/>
        <w:ind w:right="355" w:hanging="247"/>
        <w:rPr>
          <w:rFonts w:cstheme="minorHAnsi"/>
          <w:sz w:val="24"/>
          <w:szCs w:val="24"/>
        </w:rPr>
      </w:pPr>
      <w:r w:rsidRPr="00F46283">
        <w:rPr>
          <w:rFonts w:cstheme="minorHAnsi"/>
          <w:sz w:val="24"/>
          <w:szCs w:val="24"/>
        </w:rPr>
        <w:t xml:space="preserve">This guidance has been prepared by the Office of New Drugs in the Center for Drug Evaluation and Research (CDER) at the Food and Drug Administration. </w:t>
      </w:r>
      <w:r w:rsidR="000A0DF0" w:rsidRPr="00F46283">
        <w:rPr>
          <w:rFonts w:cstheme="minorHAnsi"/>
          <w:sz w:val="24"/>
          <w:szCs w:val="24"/>
        </w:rPr>
        <w:br/>
      </w:r>
    </w:p>
    <w:p w14:paraId="158D7B56" w14:textId="55E019BC" w:rsidR="00D03275" w:rsidRPr="00F46283" w:rsidRDefault="00D03275" w:rsidP="00731CA8">
      <w:pPr>
        <w:numPr>
          <w:ilvl w:val="0"/>
          <w:numId w:val="3"/>
        </w:numPr>
        <w:spacing w:after="0" w:line="248" w:lineRule="auto"/>
        <w:ind w:right="355" w:hanging="247"/>
        <w:rPr>
          <w:rFonts w:cstheme="minorHAnsi"/>
          <w:sz w:val="24"/>
          <w:szCs w:val="24"/>
        </w:rPr>
      </w:pPr>
      <w:r w:rsidRPr="00F46283">
        <w:rPr>
          <w:rFonts w:cstheme="minorHAnsi"/>
          <w:sz w:val="24"/>
          <w:szCs w:val="24"/>
        </w:rPr>
        <w:t xml:space="preserve">For the purposes of this guidance, all </w:t>
      </w:r>
      <w:r w:rsidR="00BA1722" w:rsidRPr="00F46283">
        <w:rPr>
          <w:rFonts w:cstheme="minorHAnsi"/>
          <w:sz w:val="24"/>
          <w:szCs w:val="24"/>
        </w:rPr>
        <w:t>“</w:t>
      </w:r>
      <w:r w:rsidR="00BA1722" w:rsidRPr="00F46283">
        <w:rPr>
          <w:rFonts w:eastAsia="Calibri" w:cstheme="minorHAnsi"/>
          <w:i/>
          <w:sz w:val="24"/>
          <w:szCs w:val="24"/>
        </w:rPr>
        <w:t xml:space="preserve">drug” </w:t>
      </w:r>
      <w:r w:rsidR="00344210" w:rsidRPr="00F46283">
        <w:rPr>
          <w:rFonts w:cstheme="minorHAnsi"/>
          <w:sz w:val="24"/>
          <w:szCs w:val="24"/>
        </w:rPr>
        <w:t xml:space="preserve">references </w:t>
      </w:r>
      <w:r w:rsidR="00344210" w:rsidRPr="00F46283">
        <w:rPr>
          <w:rFonts w:eastAsia="Calibri" w:cstheme="minorHAnsi"/>
          <w:i/>
          <w:sz w:val="24"/>
          <w:szCs w:val="24"/>
        </w:rPr>
        <w:t>include</w:t>
      </w:r>
      <w:r w:rsidRPr="00F46283">
        <w:rPr>
          <w:rFonts w:cstheme="minorHAnsi"/>
          <w:sz w:val="24"/>
          <w:szCs w:val="24"/>
        </w:rPr>
        <w:t xml:space="preserve"> both human drugs and therapeutic biological products unless otherwise noted. All references to another product including </w:t>
      </w:r>
      <w:r w:rsidRPr="00F46283">
        <w:rPr>
          <w:rFonts w:eastAsia="Arial" w:cstheme="minorHAnsi"/>
          <w:i/>
          <w:sz w:val="24"/>
          <w:szCs w:val="24"/>
        </w:rPr>
        <w:t>in vitro diagnostic</w:t>
      </w:r>
      <w:r w:rsidRPr="00F46283">
        <w:rPr>
          <w:rFonts w:cstheme="minorHAnsi"/>
          <w:sz w:val="24"/>
          <w:szCs w:val="24"/>
        </w:rPr>
        <w:t xml:space="preserve"> and other devices. </w:t>
      </w:r>
      <w:r w:rsidR="00F46283" w:rsidRPr="00F46283">
        <w:rPr>
          <w:rFonts w:cstheme="minorHAnsi"/>
          <w:sz w:val="24"/>
          <w:szCs w:val="24"/>
        </w:rPr>
        <w:br/>
      </w:r>
    </w:p>
    <w:p w14:paraId="6FC13CE0" w14:textId="77777777" w:rsidR="00D03275" w:rsidRPr="00F46283" w:rsidRDefault="00D03275" w:rsidP="00731CA8">
      <w:pPr>
        <w:numPr>
          <w:ilvl w:val="0"/>
          <w:numId w:val="3"/>
        </w:numPr>
        <w:spacing w:after="9" w:line="248" w:lineRule="auto"/>
        <w:ind w:right="355" w:hanging="247"/>
        <w:rPr>
          <w:rFonts w:cstheme="minorHAnsi"/>
          <w:sz w:val="24"/>
          <w:szCs w:val="24"/>
        </w:rPr>
      </w:pPr>
      <w:r w:rsidRPr="00F46283">
        <w:rPr>
          <w:rFonts w:cstheme="minorHAnsi"/>
          <w:sz w:val="24"/>
          <w:szCs w:val="24"/>
        </w:rPr>
        <w:t xml:space="preserve">We update guidance periodically. To make sure you have the most recent version of a guidance, check the following web pages at: </w:t>
      </w:r>
    </w:p>
    <w:p w14:paraId="634944C6" w14:textId="2AE7C30F" w:rsidR="00D03275" w:rsidRPr="00F46283" w:rsidRDefault="004F115F" w:rsidP="00731CA8">
      <w:pPr>
        <w:numPr>
          <w:ilvl w:val="1"/>
          <w:numId w:val="3"/>
        </w:numPr>
        <w:spacing w:after="17" w:line="238" w:lineRule="auto"/>
        <w:ind w:hanging="360"/>
        <w:rPr>
          <w:rFonts w:cstheme="minorHAnsi"/>
          <w:sz w:val="24"/>
          <w:szCs w:val="24"/>
        </w:rPr>
      </w:pPr>
      <w:hyperlink r:id="rId6" w:history="1">
        <w:r w:rsidR="00344210" w:rsidRPr="00F46283">
          <w:rPr>
            <w:rStyle w:val="Hyperlink"/>
            <w:sz w:val="24"/>
            <w:szCs w:val="24"/>
          </w:rPr>
          <w:t>FDA About the Center for Drug Evaluation and Research</w:t>
        </w:r>
      </w:hyperlink>
      <w:r w:rsidR="00344210" w:rsidRPr="00F46283">
        <w:rPr>
          <w:sz w:val="24"/>
          <w:szCs w:val="24"/>
        </w:rPr>
        <w:t xml:space="preserve"> (</w:t>
      </w:r>
      <w:r w:rsidR="00D03275" w:rsidRPr="00F46283">
        <w:rPr>
          <w:rFonts w:cstheme="minorHAnsi"/>
          <w:sz w:val="24"/>
          <w:szCs w:val="24"/>
        </w:rPr>
        <w:t xml:space="preserve">http://www.fda.gov/AboutFDA/CentersOffices/OfficeofMedicalProductsandTobac </w:t>
      </w:r>
      <w:hyperlink r:id="rId7">
        <w:r w:rsidR="00D03275" w:rsidRPr="00F46283">
          <w:rPr>
            <w:rFonts w:cstheme="minorHAnsi"/>
            <w:sz w:val="24"/>
            <w:szCs w:val="24"/>
          </w:rPr>
          <w:t>co/CDER/default.htm</w:t>
        </w:r>
      </w:hyperlink>
      <w:r w:rsidR="00344210" w:rsidRPr="00F46283">
        <w:rPr>
          <w:rFonts w:cstheme="minorHAnsi"/>
          <w:sz w:val="24"/>
          <w:szCs w:val="24"/>
        </w:rPr>
        <w:t>)</w:t>
      </w:r>
      <w:hyperlink r:id="rId8">
        <w:r w:rsidR="00D03275" w:rsidRPr="00F46283">
          <w:rPr>
            <w:rFonts w:cstheme="minorHAnsi"/>
            <w:sz w:val="24"/>
            <w:szCs w:val="24"/>
          </w:rPr>
          <w:t xml:space="preserve"> </w:t>
        </w:r>
      </w:hyperlink>
      <w:r w:rsidR="00D03275" w:rsidRPr="00F46283">
        <w:rPr>
          <w:rFonts w:cstheme="minorHAnsi"/>
          <w:sz w:val="24"/>
          <w:szCs w:val="24"/>
        </w:rPr>
        <w:t xml:space="preserve"> </w:t>
      </w:r>
    </w:p>
    <w:p w14:paraId="0CE0533F" w14:textId="6BE9A586" w:rsidR="00D03275" w:rsidRPr="00F46283" w:rsidRDefault="004F115F" w:rsidP="00731CA8">
      <w:pPr>
        <w:numPr>
          <w:ilvl w:val="1"/>
          <w:numId w:val="3"/>
        </w:numPr>
        <w:spacing w:after="0"/>
        <w:ind w:hanging="360"/>
        <w:rPr>
          <w:rFonts w:cstheme="minorHAnsi"/>
          <w:sz w:val="24"/>
          <w:szCs w:val="24"/>
        </w:rPr>
      </w:pPr>
      <w:hyperlink r:id="rId9" w:history="1">
        <w:r w:rsidR="00344210" w:rsidRPr="00F46283">
          <w:rPr>
            <w:rStyle w:val="Hyperlink"/>
            <w:sz w:val="24"/>
            <w:szCs w:val="24"/>
          </w:rPr>
          <w:t>FDA Device Advice: Comprehensive Regulatory Assistance</w:t>
        </w:r>
      </w:hyperlink>
      <w:r w:rsidR="00344210" w:rsidRPr="00F46283">
        <w:rPr>
          <w:sz w:val="24"/>
          <w:szCs w:val="24"/>
        </w:rPr>
        <w:t xml:space="preserve"> (</w:t>
      </w:r>
      <w:r w:rsidR="00D03275" w:rsidRPr="00F46283">
        <w:rPr>
          <w:rFonts w:cstheme="minorHAnsi"/>
          <w:sz w:val="24"/>
          <w:szCs w:val="24"/>
        </w:rPr>
        <w:t>http://www.fda.gov/MedicalDevices/DeviceRegulationandGuidance/default.htm</w:t>
      </w:r>
      <w:r w:rsidR="00344210" w:rsidRPr="00F46283">
        <w:rPr>
          <w:rFonts w:cstheme="minorHAnsi"/>
          <w:sz w:val="24"/>
          <w:szCs w:val="24"/>
        </w:rPr>
        <w:t>)</w:t>
      </w:r>
      <w:hyperlink r:id="rId10">
        <w:r w:rsidR="00D03275" w:rsidRPr="00F46283">
          <w:rPr>
            <w:rFonts w:cstheme="minorHAnsi"/>
            <w:sz w:val="24"/>
            <w:szCs w:val="24"/>
          </w:rPr>
          <w:t>.</w:t>
        </w:r>
      </w:hyperlink>
      <w:r w:rsidR="00D03275" w:rsidRPr="00F46283">
        <w:rPr>
          <w:rFonts w:cstheme="minorHAnsi"/>
          <w:sz w:val="24"/>
          <w:szCs w:val="24"/>
        </w:rPr>
        <w:t xml:space="preserve"> </w:t>
      </w:r>
    </w:p>
    <w:p w14:paraId="14E66045" w14:textId="7C91C252" w:rsidR="00D03275" w:rsidRPr="00F46283" w:rsidRDefault="004F115F" w:rsidP="00731CA8">
      <w:pPr>
        <w:numPr>
          <w:ilvl w:val="1"/>
          <w:numId w:val="3"/>
        </w:numPr>
        <w:spacing w:after="9" w:line="249" w:lineRule="auto"/>
        <w:ind w:hanging="360"/>
        <w:rPr>
          <w:rFonts w:cstheme="minorHAnsi"/>
          <w:sz w:val="24"/>
          <w:szCs w:val="24"/>
        </w:rPr>
      </w:pPr>
      <w:hyperlink r:id="rId11" w:history="1">
        <w:r w:rsidR="00344210" w:rsidRPr="00F46283">
          <w:rPr>
            <w:rStyle w:val="Hyperlink"/>
            <w:sz w:val="24"/>
            <w:szCs w:val="24"/>
          </w:rPr>
          <w:t>FDA Medical Devices</w:t>
        </w:r>
      </w:hyperlink>
      <w:r w:rsidR="00344210" w:rsidRPr="00F46283">
        <w:rPr>
          <w:sz w:val="24"/>
          <w:szCs w:val="24"/>
        </w:rPr>
        <w:t xml:space="preserve"> (</w:t>
      </w:r>
      <w:r w:rsidR="00D03275" w:rsidRPr="00F46283">
        <w:rPr>
          <w:rFonts w:cstheme="minorHAnsi"/>
          <w:sz w:val="24"/>
          <w:szCs w:val="24"/>
          <w:u w:color="0000FF"/>
        </w:rPr>
        <w:t>http://www.fda.gov/MedicalDevices/default.htm</w:t>
      </w:r>
      <w:hyperlink r:id="rId12">
        <w:r w:rsidR="00344210" w:rsidRPr="00F46283">
          <w:rPr>
            <w:rFonts w:cstheme="minorHAnsi"/>
            <w:sz w:val="24"/>
            <w:szCs w:val="24"/>
          </w:rPr>
          <w:t>)</w:t>
        </w:r>
      </w:hyperlink>
      <w:r w:rsidR="000A0DF0" w:rsidRPr="00F46283">
        <w:rPr>
          <w:rFonts w:cstheme="minorHAnsi"/>
          <w:sz w:val="24"/>
          <w:szCs w:val="24"/>
        </w:rPr>
        <w:br/>
      </w:r>
    </w:p>
    <w:p w14:paraId="6507FC60" w14:textId="4E5FDC8A" w:rsidR="00D03275" w:rsidRPr="00F46283" w:rsidRDefault="00D03275" w:rsidP="00731CA8">
      <w:pPr>
        <w:numPr>
          <w:ilvl w:val="0"/>
          <w:numId w:val="3"/>
        </w:numPr>
        <w:spacing w:after="33" w:line="260" w:lineRule="auto"/>
        <w:ind w:right="355" w:hanging="247"/>
        <w:rPr>
          <w:rFonts w:cstheme="minorHAnsi"/>
          <w:sz w:val="24"/>
          <w:szCs w:val="24"/>
        </w:rPr>
      </w:pPr>
      <w:r w:rsidRPr="00F46283">
        <w:rPr>
          <w:rFonts w:cstheme="minorHAnsi"/>
          <w:sz w:val="24"/>
          <w:szCs w:val="24"/>
        </w:rPr>
        <w:t xml:space="preserve">See the guidance for industry </w:t>
      </w:r>
      <w:r w:rsidRPr="00F46283">
        <w:rPr>
          <w:rFonts w:eastAsia="Calibri" w:cstheme="minorHAnsi"/>
          <w:i/>
          <w:sz w:val="24"/>
          <w:szCs w:val="24"/>
        </w:rPr>
        <w:t>Fast Track Drug Development Programs — Designation, Deve</w:t>
      </w:r>
      <w:r w:rsidR="002E6FCB">
        <w:rPr>
          <w:rFonts w:eastAsia="Calibri" w:cstheme="minorHAnsi"/>
          <w:i/>
          <w:sz w:val="24"/>
          <w:szCs w:val="24"/>
        </w:rPr>
        <w:t>lopment, and Application Review</w:t>
      </w:r>
      <w:r w:rsidR="000A0DF0" w:rsidRPr="00F46283">
        <w:rPr>
          <w:rFonts w:cstheme="minorHAnsi"/>
          <w:sz w:val="24"/>
          <w:szCs w:val="24"/>
        </w:rPr>
        <w:br/>
      </w:r>
    </w:p>
    <w:p w14:paraId="7E69C963" w14:textId="5103FD70" w:rsidR="00D03275" w:rsidRPr="00F46283" w:rsidRDefault="00D03275" w:rsidP="00731CA8">
      <w:pPr>
        <w:numPr>
          <w:ilvl w:val="0"/>
          <w:numId w:val="3"/>
        </w:numPr>
        <w:spacing w:after="11" w:line="248" w:lineRule="auto"/>
        <w:ind w:right="355" w:hanging="247"/>
        <w:rPr>
          <w:rFonts w:cstheme="minorHAnsi"/>
          <w:sz w:val="24"/>
          <w:szCs w:val="24"/>
        </w:rPr>
      </w:pPr>
      <w:r w:rsidRPr="00F46283">
        <w:rPr>
          <w:rFonts w:cstheme="minorHAnsi"/>
          <w:sz w:val="24"/>
          <w:szCs w:val="24"/>
        </w:rPr>
        <w:t xml:space="preserve">A clean copy of the </w:t>
      </w:r>
      <w:hyperlink r:id="rId13" w:history="1">
        <w:r w:rsidRPr="00F46283">
          <w:rPr>
            <w:rStyle w:val="Hyperlink"/>
            <w:rFonts w:cstheme="minorHAnsi"/>
            <w:sz w:val="24"/>
            <w:szCs w:val="24"/>
          </w:rPr>
          <w:t>Target Product Profile Template</w:t>
        </w:r>
      </w:hyperlink>
      <w:r w:rsidRPr="00F46283">
        <w:rPr>
          <w:rFonts w:cstheme="minorHAnsi"/>
          <w:sz w:val="24"/>
          <w:szCs w:val="24"/>
        </w:rPr>
        <w:t xml:space="preserve"> can be found at </w:t>
      </w:r>
    </w:p>
    <w:p w14:paraId="3B5FC4FD" w14:textId="2E1B662E" w:rsidR="00D03275" w:rsidRPr="00F46283" w:rsidRDefault="00D03275" w:rsidP="00D03275">
      <w:pPr>
        <w:spacing w:after="23" w:line="249" w:lineRule="auto"/>
        <w:ind w:left="2" w:hanging="10"/>
        <w:rPr>
          <w:rFonts w:cstheme="minorHAnsi"/>
          <w:sz w:val="24"/>
          <w:szCs w:val="24"/>
        </w:rPr>
      </w:pPr>
      <w:r w:rsidRPr="00F46283">
        <w:rPr>
          <w:rFonts w:cstheme="minorHAnsi"/>
          <w:sz w:val="24"/>
          <w:szCs w:val="24"/>
        </w:rPr>
        <w:t xml:space="preserve">http://www.fda.gov/downloads/Drugs/GuidanceComplianceRegulatoryInformation/Guida </w:t>
      </w:r>
      <w:hyperlink r:id="rId14">
        <w:proofErr w:type="spellStart"/>
        <w:r w:rsidRPr="00F46283">
          <w:rPr>
            <w:rFonts w:cstheme="minorHAnsi"/>
            <w:sz w:val="24"/>
            <w:szCs w:val="24"/>
          </w:rPr>
          <w:t>nces</w:t>
        </w:r>
        <w:proofErr w:type="spellEnd"/>
        <w:r w:rsidRPr="00F46283">
          <w:rPr>
            <w:rFonts w:cstheme="minorHAnsi"/>
            <w:sz w:val="24"/>
            <w:szCs w:val="24"/>
          </w:rPr>
          <w:t>/ucm080593.pdf</w:t>
        </w:r>
      </w:hyperlink>
      <w:hyperlink r:id="rId15">
        <w:r w:rsidRPr="00F46283">
          <w:rPr>
            <w:rFonts w:cstheme="minorHAnsi"/>
            <w:sz w:val="24"/>
            <w:szCs w:val="24"/>
          </w:rPr>
          <w:t xml:space="preserve"> </w:t>
        </w:r>
      </w:hyperlink>
      <w:r w:rsidR="000A0DF0" w:rsidRPr="00F46283">
        <w:rPr>
          <w:rFonts w:cstheme="minorHAnsi"/>
          <w:sz w:val="24"/>
          <w:szCs w:val="24"/>
        </w:rPr>
        <w:br/>
      </w:r>
    </w:p>
    <w:p w14:paraId="6414F8A5" w14:textId="401BBB23" w:rsidR="00D03275" w:rsidRPr="00F46283" w:rsidRDefault="004F115F" w:rsidP="00731CA8">
      <w:pPr>
        <w:numPr>
          <w:ilvl w:val="0"/>
          <w:numId w:val="3"/>
        </w:numPr>
        <w:spacing w:after="0"/>
        <w:ind w:right="355" w:hanging="247"/>
        <w:rPr>
          <w:rFonts w:cstheme="minorHAnsi"/>
          <w:sz w:val="24"/>
          <w:szCs w:val="24"/>
        </w:rPr>
      </w:pPr>
      <w:hyperlink r:id="rId16" w:history="1">
        <w:r w:rsidR="00D03275" w:rsidRPr="00F46283">
          <w:rPr>
            <w:rStyle w:val="Hyperlink"/>
            <w:rFonts w:eastAsia="Calibri" w:cstheme="minorHAnsi"/>
            <w:sz w:val="24"/>
            <w:szCs w:val="24"/>
          </w:rPr>
          <w:t xml:space="preserve">Critical Path </w:t>
        </w:r>
        <w:r w:rsidR="00D03275" w:rsidRPr="00F46283">
          <w:rPr>
            <w:rStyle w:val="Hyperlink"/>
            <w:rFonts w:cstheme="minorHAnsi"/>
            <w:sz w:val="24"/>
            <w:szCs w:val="24"/>
          </w:rPr>
          <w:t>Initiative</w:t>
        </w:r>
      </w:hyperlink>
      <w:r w:rsidR="00D03275" w:rsidRPr="00F46283">
        <w:rPr>
          <w:rFonts w:cstheme="minorHAnsi"/>
          <w:sz w:val="24"/>
          <w:szCs w:val="24"/>
        </w:rPr>
        <w:t xml:space="preserve">: </w:t>
      </w:r>
    </w:p>
    <w:p w14:paraId="79BEF1D8" w14:textId="69F65460" w:rsidR="009C554E" w:rsidRPr="00FF20A7" w:rsidRDefault="00D03275" w:rsidP="002E6FCB">
      <w:pPr>
        <w:spacing w:after="9" w:line="249" w:lineRule="auto"/>
        <w:ind w:left="2" w:hanging="10"/>
        <w:rPr>
          <w:rFonts w:cstheme="minorHAnsi"/>
          <w:sz w:val="24"/>
          <w:szCs w:val="24"/>
        </w:rPr>
      </w:pPr>
      <w:r w:rsidRPr="00F46283">
        <w:rPr>
          <w:rFonts w:cstheme="minorHAnsi"/>
          <w:sz w:val="24"/>
          <w:szCs w:val="24"/>
        </w:rPr>
        <w:t>http://www.fda.gov/ScienceResearch/SpecialTopics/CriticalPathInitiative/default.htm</w:t>
      </w:r>
    </w:p>
    <w:p w14:paraId="3F13D87F" w14:textId="07A37D8F" w:rsidR="005661BB" w:rsidRDefault="005661BB">
      <w:pPr>
        <w:rPr>
          <w:rFonts w:ascii="Arial" w:eastAsia="Times New Roman" w:hAnsi="Arial" w:cs="Tahoma"/>
          <w:bCs/>
          <w:color w:val="1F4E79" w:themeColor="accent1" w:themeShade="80"/>
          <w:sz w:val="28"/>
          <w:szCs w:val="36"/>
        </w:rPr>
      </w:pPr>
      <w:bookmarkStart w:id="1" w:name="_Summary_of_Related"/>
      <w:bookmarkEnd w:id="1"/>
    </w:p>
    <w:sectPr w:rsidR="005661BB" w:rsidSect="007F100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D50"/>
    <w:multiLevelType w:val="hybridMultilevel"/>
    <w:tmpl w:val="9C8A04B0"/>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 w15:restartNumberingAfterBreak="0">
    <w:nsid w:val="09181375"/>
    <w:multiLevelType w:val="hybridMultilevel"/>
    <w:tmpl w:val="FBFA416C"/>
    <w:lvl w:ilvl="0" w:tplc="3FFE86FC">
      <w:start w:val="1"/>
      <w:numFmt w:val="decimal"/>
      <w:pStyle w:val="ListParagraph"/>
      <w:lvlText w:val="%1"/>
      <w:lvlJc w:val="left"/>
      <w:pPr>
        <w:ind w:left="612" w:hanging="612"/>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6066C3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4C4A2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22E93D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37A248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D4C180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224B54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9D6930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D472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64786"/>
    <w:multiLevelType w:val="hybridMultilevel"/>
    <w:tmpl w:val="5E682DC6"/>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 w15:restartNumberingAfterBreak="0">
    <w:nsid w:val="1979763B"/>
    <w:multiLevelType w:val="hybridMultilevel"/>
    <w:tmpl w:val="FAB6B30E"/>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F4C6373"/>
    <w:multiLevelType w:val="hybridMultilevel"/>
    <w:tmpl w:val="01A093B4"/>
    <w:lvl w:ilvl="0" w:tplc="0B948984">
      <w:start w:val="1"/>
      <w:numFmt w:val="decimal"/>
      <w:lvlText w:val="%1."/>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620A6">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6A7D7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96F9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A9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365F3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465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CE99A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F202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912080"/>
    <w:multiLevelType w:val="multilevel"/>
    <w:tmpl w:val="263657A0"/>
    <w:lvl w:ilvl="0">
      <w:start w:val="1"/>
      <w:numFmt w:val="decimal"/>
      <w:lvlText w:val="%1)"/>
      <w:lvlJc w:val="left"/>
      <w:pPr>
        <w:ind w:left="624" w:firstLine="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Numbering"/>
      <w:lvlText w:val="%1.%2"/>
      <w:lvlJc w:val="left"/>
      <w:pPr>
        <w:ind w:left="288" w:firstLine="7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28280A"/>
    <w:multiLevelType w:val="hybridMultilevel"/>
    <w:tmpl w:val="8BC8E2F2"/>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15:restartNumberingAfterBreak="0">
    <w:nsid w:val="442F03A0"/>
    <w:multiLevelType w:val="multilevel"/>
    <w:tmpl w:val="89003808"/>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B2E6EA1"/>
    <w:multiLevelType w:val="hybridMultilevel"/>
    <w:tmpl w:val="BA0CDC2C"/>
    <w:lvl w:ilvl="0" w:tplc="4EB84876">
      <w:start w:val="1"/>
      <w:numFmt w:val="bullet"/>
      <w:lvlText w:val=""/>
      <w:lvlJc w:val="left"/>
      <w:pPr>
        <w:ind w:left="364" w:hanging="22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9" w15:restartNumberingAfterBreak="0">
    <w:nsid w:val="4E432851"/>
    <w:multiLevelType w:val="multilevel"/>
    <w:tmpl w:val="CABC04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CC7BAA"/>
    <w:multiLevelType w:val="multilevel"/>
    <w:tmpl w:val="C54A23E6"/>
    <w:styleLink w:val="Style1"/>
    <w:lvl w:ilvl="0">
      <w:start w:val="4"/>
      <w:numFmt w:val="decimal"/>
      <w:lvlText w:val="%1"/>
      <w:lvlJc w:val="left"/>
      <w:pPr>
        <w:ind w:left="144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52" w:hanging="696"/>
      </w:pPr>
      <w:rPr>
        <w:rFonts w:ascii="Calibri" w:eastAsia="Calibri" w:hAnsi="Calibri" w:cs="Calibri" w:hint="default"/>
        <w:b/>
        <w:bCs/>
        <w:i/>
        <w:iCs/>
        <w:strike w:val="0"/>
        <w:dstrike w:val="0"/>
        <w:color w:val="000000"/>
        <w:sz w:val="22"/>
        <w:szCs w:val="22"/>
        <w:u w:val="none" w:color="000000"/>
        <w:vertAlign w:val="baseline"/>
      </w:rPr>
    </w:lvl>
    <w:lvl w:ilvl="2">
      <w:start w:val="1"/>
      <w:numFmt w:val="lowerRoman"/>
      <w:lvlText w:val="%3"/>
      <w:lvlJc w:val="left"/>
      <w:pPr>
        <w:ind w:left="189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6152EC"/>
    <w:multiLevelType w:val="hybridMultilevel"/>
    <w:tmpl w:val="E75AF7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C469F0"/>
    <w:multiLevelType w:val="multilevel"/>
    <w:tmpl w:val="EC1A59E6"/>
    <w:styleLink w:val="Style2"/>
    <w:lvl w:ilvl="0">
      <w:start w:val="1"/>
      <w:numFmt w:val="decimal"/>
      <w:lvlText w:val="%1)"/>
      <w:lvlJc w:val="left"/>
      <w:pPr>
        <w:ind w:left="1368" w:firstLine="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tabs>
          <w:tab w:val="num" w:pos="2808"/>
        </w:tabs>
        <w:ind w:left="2808" w:hanging="706"/>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3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57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04"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38"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772"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06"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40" w:firstLine="0"/>
      </w:pPr>
      <w:rPr>
        <w:rFonts w:ascii="Calibri" w:eastAsia="Calibri" w:hAnsi="Calibri" w:cs="Calibri" w:hint="default"/>
        <w:b/>
        <w:bCs/>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33085E"/>
    <w:multiLevelType w:val="multilevel"/>
    <w:tmpl w:val="6630B762"/>
    <w:styleLink w:val="Style3"/>
    <w:lvl w:ilvl="0">
      <w:start w:val="12"/>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
  </w:num>
  <w:num w:numId="2">
    <w:abstractNumId w:val="5"/>
  </w:num>
  <w:num w:numId="3">
    <w:abstractNumId w:val="4"/>
  </w:num>
  <w:num w:numId="4">
    <w:abstractNumId w:val="10"/>
  </w:num>
  <w:num w:numId="5">
    <w:abstractNumId w:val="12"/>
  </w:num>
  <w:num w:numId="6">
    <w:abstractNumId w:val="9"/>
  </w:num>
  <w:num w:numId="7">
    <w:abstractNumId w:val="7"/>
  </w:num>
  <w:num w:numId="8">
    <w:abstractNumId w:val="11"/>
  </w:num>
  <w:num w:numId="9">
    <w:abstractNumId w:val="13"/>
  </w:num>
  <w:num w:numId="10">
    <w:abstractNumId w:val="3"/>
  </w:num>
  <w:num w:numId="11">
    <w:abstractNumId w:val="8"/>
  </w:num>
  <w:num w:numId="12">
    <w:abstractNumId w:val="0"/>
  </w:num>
  <w:num w:numId="13">
    <w:abstractNumId w:val="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5B"/>
    <w:rsid w:val="0003594C"/>
    <w:rsid w:val="00043B30"/>
    <w:rsid w:val="000549DC"/>
    <w:rsid w:val="000570AC"/>
    <w:rsid w:val="0006278B"/>
    <w:rsid w:val="00074F29"/>
    <w:rsid w:val="0008387F"/>
    <w:rsid w:val="000A0DF0"/>
    <w:rsid w:val="000B3A57"/>
    <w:rsid w:val="000B586D"/>
    <w:rsid w:val="000B790B"/>
    <w:rsid w:val="000C0EF4"/>
    <w:rsid w:val="000E7469"/>
    <w:rsid w:val="000F2C9B"/>
    <w:rsid w:val="0011326D"/>
    <w:rsid w:val="0011329F"/>
    <w:rsid w:val="001242DB"/>
    <w:rsid w:val="00143CEF"/>
    <w:rsid w:val="00187F5A"/>
    <w:rsid w:val="001A1070"/>
    <w:rsid w:val="001B0A59"/>
    <w:rsid w:val="001B368D"/>
    <w:rsid w:val="001C6C5B"/>
    <w:rsid w:val="001E12AE"/>
    <w:rsid w:val="001E276B"/>
    <w:rsid w:val="001F0095"/>
    <w:rsid w:val="002068DD"/>
    <w:rsid w:val="002118E0"/>
    <w:rsid w:val="00221A61"/>
    <w:rsid w:val="00241B9C"/>
    <w:rsid w:val="002556D3"/>
    <w:rsid w:val="002919EA"/>
    <w:rsid w:val="00293BFE"/>
    <w:rsid w:val="002A75B6"/>
    <w:rsid w:val="002B5965"/>
    <w:rsid w:val="002D5114"/>
    <w:rsid w:val="002E6FCB"/>
    <w:rsid w:val="0030227D"/>
    <w:rsid w:val="00306CD5"/>
    <w:rsid w:val="00314243"/>
    <w:rsid w:val="003361BC"/>
    <w:rsid w:val="00344000"/>
    <w:rsid w:val="00344210"/>
    <w:rsid w:val="0036034D"/>
    <w:rsid w:val="00392D7F"/>
    <w:rsid w:val="00394668"/>
    <w:rsid w:val="003A10ED"/>
    <w:rsid w:val="003A5353"/>
    <w:rsid w:val="003B252B"/>
    <w:rsid w:val="003B27B0"/>
    <w:rsid w:val="003C2895"/>
    <w:rsid w:val="003D53FF"/>
    <w:rsid w:val="003F1172"/>
    <w:rsid w:val="004863B7"/>
    <w:rsid w:val="00491093"/>
    <w:rsid w:val="004958AD"/>
    <w:rsid w:val="004975C3"/>
    <w:rsid w:val="004A231E"/>
    <w:rsid w:val="004A4A65"/>
    <w:rsid w:val="004A504A"/>
    <w:rsid w:val="004A5720"/>
    <w:rsid w:val="004D273F"/>
    <w:rsid w:val="004D555D"/>
    <w:rsid w:val="004E2EDB"/>
    <w:rsid w:val="004F115F"/>
    <w:rsid w:val="004F760B"/>
    <w:rsid w:val="0050056B"/>
    <w:rsid w:val="00504702"/>
    <w:rsid w:val="005059E1"/>
    <w:rsid w:val="00520175"/>
    <w:rsid w:val="00524FF1"/>
    <w:rsid w:val="005313EF"/>
    <w:rsid w:val="00531A78"/>
    <w:rsid w:val="00551AD6"/>
    <w:rsid w:val="0055225B"/>
    <w:rsid w:val="00555204"/>
    <w:rsid w:val="0056212D"/>
    <w:rsid w:val="00565512"/>
    <w:rsid w:val="005661BB"/>
    <w:rsid w:val="005703F3"/>
    <w:rsid w:val="005A144E"/>
    <w:rsid w:val="005A2011"/>
    <w:rsid w:val="005A3BC1"/>
    <w:rsid w:val="005B03FC"/>
    <w:rsid w:val="005B1D66"/>
    <w:rsid w:val="005B39B5"/>
    <w:rsid w:val="005C6A8C"/>
    <w:rsid w:val="005E76CD"/>
    <w:rsid w:val="005F1899"/>
    <w:rsid w:val="00633332"/>
    <w:rsid w:val="00637309"/>
    <w:rsid w:val="00642AE2"/>
    <w:rsid w:val="006443B8"/>
    <w:rsid w:val="006726F3"/>
    <w:rsid w:val="00691D86"/>
    <w:rsid w:val="006A08C0"/>
    <w:rsid w:val="006A1755"/>
    <w:rsid w:val="006B1B4E"/>
    <w:rsid w:val="006C01BF"/>
    <w:rsid w:val="006C4CDC"/>
    <w:rsid w:val="006D2341"/>
    <w:rsid w:val="006D7EBF"/>
    <w:rsid w:val="006E1D38"/>
    <w:rsid w:val="006F0C14"/>
    <w:rsid w:val="00721045"/>
    <w:rsid w:val="00731CA8"/>
    <w:rsid w:val="00732E00"/>
    <w:rsid w:val="00780110"/>
    <w:rsid w:val="0078391D"/>
    <w:rsid w:val="007909B6"/>
    <w:rsid w:val="007939F1"/>
    <w:rsid w:val="00794044"/>
    <w:rsid w:val="0079462F"/>
    <w:rsid w:val="007C782F"/>
    <w:rsid w:val="007D084B"/>
    <w:rsid w:val="007E0ADC"/>
    <w:rsid w:val="007E3D89"/>
    <w:rsid w:val="007E7256"/>
    <w:rsid w:val="007F1001"/>
    <w:rsid w:val="007F2912"/>
    <w:rsid w:val="00807F6A"/>
    <w:rsid w:val="00810056"/>
    <w:rsid w:val="00823137"/>
    <w:rsid w:val="00864A3E"/>
    <w:rsid w:val="008673DA"/>
    <w:rsid w:val="008751DF"/>
    <w:rsid w:val="008D5CE5"/>
    <w:rsid w:val="008E546D"/>
    <w:rsid w:val="00900A57"/>
    <w:rsid w:val="009231D1"/>
    <w:rsid w:val="00925498"/>
    <w:rsid w:val="00932804"/>
    <w:rsid w:val="009379EC"/>
    <w:rsid w:val="0095088C"/>
    <w:rsid w:val="00954FD1"/>
    <w:rsid w:val="009641F8"/>
    <w:rsid w:val="00980582"/>
    <w:rsid w:val="009840A6"/>
    <w:rsid w:val="009A70F9"/>
    <w:rsid w:val="009C554E"/>
    <w:rsid w:val="009E3584"/>
    <w:rsid w:val="009E7ED5"/>
    <w:rsid w:val="009F0060"/>
    <w:rsid w:val="009F4CAE"/>
    <w:rsid w:val="009F5209"/>
    <w:rsid w:val="00A466E6"/>
    <w:rsid w:val="00A55F1A"/>
    <w:rsid w:val="00A95A3C"/>
    <w:rsid w:val="00AB3768"/>
    <w:rsid w:val="00AB7A9D"/>
    <w:rsid w:val="00AC687E"/>
    <w:rsid w:val="00AD2C29"/>
    <w:rsid w:val="00AD40ED"/>
    <w:rsid w:val="00AE33DE"/>
    <w:rsid w:val="00AF4022"/>
    <w:rsid w:val="00B04048"/>
    <w:rsid w:val="00B12440"/>
    <w:rsid w:val="00B21627"/>
    <w:rsid w:val="00B326EA"/>
    <w:rsid w:val="00B327A7"/>
    <w:rsid w:val="00B418BB"/>
    <w:rsid w:val="00B458C8"/>
    <w:rsid w:val="00B63B8A"/>
    <w:rsid w:val="00B67D67"/>
    <w:rsid w:val="00B76B69"/>
    <w:rsid w:val="00B870EF"/>
    <w:rsid w:val="00B90FA7"/>
    <w:rsid w:val="00BA0D46"/>
    <w:rsid w:val="00BA1722"/>
    <w:rsid w:val="00BA60ED"/>
    <w:rsid w:val="00BC503C"/>
    <w:rsid w:val="00BE0003"/>
    <w:rsid w:val="00BE3D13"/>
    <w:rsid w:val="00C36E8C"/>
    <w:rsid w:val="00C41D21"/>
    <w:rsid w:val="00C5554C"/>
    <w:rsid w:val="00C734E4"/>
    <w:rsid w:val="00CC1ED9"/>
    <w:rsid w:val="00CC314F"/>
    <w:rsid w:val="00CD1229"/>
    <w:rsid w:val="00CD4B5F"/>
    <w:rsid w:val="00CD4CCB"/>
    <w:rsid w:val="00CF2163"/>
    <w:rsid w:val="00D01132"/>
    <w:rsid w:val="00D03275"/>
    <w:rsid w:val="00D3042C"/>
    <w:rsid w:val="00D3330E"/>
    <w:rsid w:val="00D5032A"/>
    <w:rsid w:val="00D67B03"/>
    <w:rsid w:val="00D70E33"/>
    <w:rsid w:val="00D802F1"/>
    <w:rsid w:val="00D860E9"/>
    <w:rsid w:val="00DA095D"/>
    <w:rsid w:val="00DA3F23"/>
    <w:rsid w:val="00DC212D"/>
    <w:rsid w:val="00DC5EBF"/>
    <w:rsid w:val="00DD1598"/>
    <w:rsid w:val="00DD168F"/>
    <w:rsid w:val="00DE00DA"/>
    <w:rsid w:val="00DE2BA8"/>
    <w:rsid w:val="00DE4D1E"/>
    <w:rsid w:val="00DF6188"/>
    <w:rsid w:val="00E07EF3"/>
    <w:rsid w:val="00E44EDF"/>
    <w:rsid w:val="00E50EA7"/>
    <w:rsid w:val="00E610E3"/>
    <w:rsid w:val="00E73AB3"/>
    <w:rsid w:val="00E95136"/>
    <w:rsid w:val="00EB1098"/>
    <w:rsid w:val="00EB2361"/>
    <w:rsid w:val="00ED1137"/>
    <w:rsid w:val="00ED21CD"/>
    <w:rsid w:val="00ED68E6"/>
    <w:rsid w:val="00EE161A"/>
    <w:rsid w:val="00EF5E93"/>
    <w:rsid w:val="00F0675C"/>
    <w:rsid w:val="00F31A10"/>
    <w:rsid w:val="00F36B66"/>
    <w:rsid w:val="00F46283"/>
    <w:rsid w:val="00F916FE"/>
    <w:rsid w:val="00F93E5C"/>
    <w:rsid w:val="00F96058"/>
    <w:rsid w:val="00FA1C84"/>
    <w:rsid w:val="00FA406B"/>
    <w:rsid w:val="00FC2CFD"/>
    <w:rsid w:val="00FC57C4"/>
    <w:rsid w:val="00FF1621"/>
    <w:rsid w:val="00FF20A7"/>
    <w:rsid w:val="00FF5339"/>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7D3E"/>
  <w15:docId w15:val="{DD21765B-C550-4FE8-880C-36E946FC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0ED"/>
    <w:pPr>
      <w:spacing w:after="240" w:line="288" w:lineRule="atLeast"/>
      <w:outlineLvl w:val="0"/>
    </w:pPr>
    <w:rPr>
      <w:rFonts w:ascii="Arial" w:eastAsia="Times New Roman" w:hAnsi="Arial" w:cs="Tahoma"/>
      <w:b/>
      <w:color w:val="1F4E79" w:themeColor="accent1" w:themeShade="80"/>
      <w:kern w:val="36"/>
      <w:sz w:val="40"/>
      <w:szCs w:val="53"/>
    </w:rPr>
  </w:style>
  <w:style w:type="paragraph" w:styleId="Heading2">
    <w:name w:val="heading 2"/>
    <w:basedOn w:val="ListParagraph"/>
    <w:link w:val="Heading2Char"/>
    <w:uiPriority w:val="9"/>
    <w:qFormat/>
    <w:rsid w:val="00780110"/>
    <w:pPr>
      <w:outlineLvl w:val="1"/>
    </w:pPr>
  </w:style>
  <w:style w:type="paragraph" w:styleId="Heading3">
    <w:name w:val="heading 3"/>
    <w:basedOn w:val="Normal"/>
    <w:next w:val="Normal"/>
    <w:link w:val="Heading3Char"/>
    <w:uiPriority w:val="9"/>
    <w:unhideWhenUsed/>
    <w:qFormat/>
    <w:rsid w:val="009E3584"/>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0549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C5B"/>
    <w:rPr>
      <w:strike w:val="0"/>
      <w:dstrike w:val="0"/>
      <w:color w:val="0036DA"/>
      <w:u w:val="none"/>
      <w:effect w:val="none"/>
    </w:rPr>
  </w:style>
  <w:style w:type="character" w:styleId="Strong">
    <w:name w:val="Strong"/>
    <w:basedOn w:val="DefaultParagraphFont"/>
    <w:uiPriority w:val="22"/>
    <w:qFormat/>
    <w:rsid w:val="001C6C5B"/>
    <w:rPr>
      <w:b/>
      <w:bCs/>
    </w:rPr>
  </w:style>
  <w:style w:type="character" w:customStyle="1" w:styleId="Heading1Char">
    <w:name w:val="Heading 1 Char"/>
    <w:basedOn w:val="DefaultParagraphFont"/>
    <w:link w:val="Heading1"/>
    <w:uiPriority w:val="9"/>
    <w:rsid w:val="003A10ED"/>
    <w:rPr>
      <w:rFonts w:ascii="Arial" w:eastAsia="Times New Roman" w:hAnsi="Arial" w:cs="Tahoma"/>
      <w:b/>
      <w:color w:val="1F4E79" w:themeColor="accent1" w:themeShade="80"/>
      <w:kern w:val="36"/>
      <w:sz w:val="40"/>
      <w:szCs w:val="53"/>
    </w:rPr>
  </w:style>
  <w:style w:type="character" w:customStyle="1" w:styleId="Heading2Char">
    <w:name w:val="Heading 2 Char"/>
    <w:basedOn w:val="DefaultParagraphFont"/>
    <w:link w:val="Heading2"/>
    <w:uiPriority w:val="9"/>
    <w:rsid w:val="00780110"/>
    <w:rPr>
      <w:rFonts w:eastAsia="Calibri" w:cstheme="minorHAnsi"/>
      <w:b/>
      <w:sz w:val="24"/>
      <w:szCs w:val="24"/>
    </w:rPr>
  </w:style>
  <w:style w:type="paragraph" w:styleId="NormalWeb">
    <w:name w:val="Normal (Web)"/>
    <w:basedOn w:val="Normal"/>
    <w:uiPriority w:val="99"/>
    <w:semiHidden/>
    <w:unhideWhenUsed/>
    <w:rsid w:val="001C6C5B"/>
    <w:pPr>
      <w:spacing w:after="336"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13EF"/>
    <w:pPr>
      <w:numPr>
        <w:numId w:val="1"/>
      </w:numPr>
      <w:spacing w:after="0"/>
    </w:pPr>
    <w:rPr>
      <w:rFonts w:eastAsia="Calibri" w:cstheme="minorHAnsi"/>
      <w:b/>
      <w:sz w:val="24"/>
      <w:szCs w:val="24"/>
    </w:rPr>
  </w:style>
  <w:style w:type="character" w:customStyle="1" w:styleId="Heading3Char">
    <w:name w:val="Heading 3 Char"/>
    <w:basedOn w:val="DefaultParagraphFont"/>
    <w:link w:val="Heading3"/>
    <w:uiPriority w:val="9"/>
    <w:rsid w:val="009E3584"/>
    <w:rPr>
      <w:rFonts w:asciiTheme="majorHAnsi" w:eastAsiaTheme="majorEastAsia" w:hAnsiTheme="majorHAnsi" w:cstheme="majorBidi"/>
      <w:b/>
      <w:color w:val="1F4D78" w:themeColor="accent1" w:themeShade="7F"/>
      <w:sz w:val="24"/>
      <w:szCs w:val="24"/>
    </w:rPr>
  </w:style>
  <w:style w:type="table" w:styleId="TableGrid">
    <w:name w:val="Table Grid"/>
    <w:basedOn w:val="TableNormal"/>
    <w:uiPriority w:val="39"/>
    <w:rsid w:val="0039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2D7F"/>
    <w:rPr>
      <w:color w:val="954F72" w:themeColor="followedHyperlink"/>
      <w:u w:val="single"/>
    </w:rPr>
  </w:style>
  <w:style w:type="character" w:styleId="CommentReference">
    <w:name w:val="annotation reference"/>
    <w:basedOn w:val="DefaultParagraphFont"/>
    <w:uiPriority w:val="99"/>
    <w:semiHidden/>
    <w:unhideWhenUsed/>
    <w:rsid w:val="009840A6"/>
    <w:rPr>
      <w:sz w:val="16"/>
      <w:szCs w:val="16"/>
    </w:rPr>
  </w:style>
  <w:style w:type="paragraph" w:styleId="CommentText">
    <w:name w:val="annotation text"/>
    <w:basedOn w:val="Normal"/>
    <w:link w:val="CommentTextChar"/>
    <w:uiPriority w:val="99"/>
    <w:semiHidden/>
    <w:unhideWhenUsed/>
    <w:rsid w:val="009840A6"/>
    <w:pPr>
      <w:spacing w:line="240" w:lineRule="auto"/>
    </w:pPr>
    <w:rPr>
      <w:sz w:val="20"/>
      <w:szCs w:val="20"/>
    </w:rPr>
  </w:style>
  <w:style w:type="character" w:customStyle="1" w:styleId="CommentTextChar">
    <w:name w:val="Comment Text Char"/>
    <w:basedOn w:val="DefaultParagraphFont"/>
    <w:link w:val="CommentText"/>
    <w:uiPriority w:val="99"/>
    <w:semiHidden/>
    <w:rsid w:val="009840A6"/>
    <w:rPr>
      <w:sz w:val="20"/>
      <w:szCs w:val="20"/>
    </w:rPr>
  </w:style>
  <w:style w:type="paragraph" w:styleId="CommentSubject">
    <w:name w:val="annotation subject"/>
    <w:basedOn w:val="CommentText"/>
    <w:next w:val="CommentText"/>
    <w:link w:val="CommentSubjectChar"/>
    <w:uiPriority w:val="99"/>
    <w:semiHidden/>
    <w:unhideWhenUsed/>
    <w:rsid w:val="009840A6"/>
    <w:rPr>
      <w:b/>
      <w:bCs/>
    </w:rPr>
  </w:style>
  <w:style w:type="character" w:customStyle="1" w:styleId="CommentSubjectChar">
    <w:name w:val="Comment Subject Char"/>
    <w:basedOn w:val="CommentTextChar"/>
    <w:link w:val="CommentSubject"/>
    <w:uiPriority w:val="99"/>
    <w:semiHidden/>
    <w:rsid w:val="009840A6"/>
    <w:rPr>
      <w:b/>
      <w:bCs/>
      <w:sz w:val="20"/>
      <w:szCs w:val="20"/>
    </w:rPr>
  </w:style>
  <w:style w:type="paragraph" w:styleId="BalloonText">
    <w:name w:val="Balloon Text"/>
    <w:basedOn w:val="Normal"/>
    <w:link w:val="BalloonTextChar"/>
    <w:uiPriority w:val="99"/>
    <w:semiHidden/>
    <w:unhideWhenUsed/>
    <w:rsid w:val="0098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A6"/>
    <w:rPr>
      <w:rFonts w:ascii="Segoe UI" w:hAnsi="Segoe UI" w:cs="Segoe UI"/>
      <w:sz w:val="18"/>
      <w:szCs w:val="18"/>
    </w:rPr>
  </w:style>
  <w:style w:type="paragraph" w:customStyle="1" w:styleId="Default">
    <w:name w:val="Default"/>
    <w:rsid w:val="00DC5EBF"/>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D03275"/>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1B0A59"/>
    <w:pPr>
      <w:spacing w:after="0" w:line="240" w:lineRule="auto"/>
    </w:pPr>
  </w:style>
  <w:style w:type="numbering" w:customStyle="1" w:styleId="Style1">
    <w:name w:val="Style1"/>
    <w:uiPriority w:val="99"/>
    <w:rsid w:val="005661BB"/>
    <w:pPr>
      <w:numPr>
        <w:numId w:val="4"/>
      </w:numPr>
    </w:pPr>
  </w:style>
  <w:style w:type="numbering" w:customStyle="1" w:styleId="Style2">
    <w:name w:val="Style2"/>
    <w:uiPriority w:val="99"/>
    <w:rsid w:val="005661BB"/>
    <w:pPr>
      <w:numPr>
        <w:numId w:val="5"/>
      </w:numPr>
    </w:pPr>
  </w:style>
  <w:style w:type="paragraph" w:customStyle="1" w:styleId="Numbering">
    <w:name w:val="Numbering"/>
    <w:basedOn w:val="Normal"/>
    <w:link w:val="NumberingChar"/>
    <w:qFormat/>
    <w:rsid w:val="005661BB"/>
    <w:pPr>
      <w:numPr>
        <w:ilvl w:val="1"/>
        <w:numId w:val="2"/>
      </w:numPr>
      <w:spacing w:after="0"/>
      <w:ind w:right="326"/>
    </w:pPr>
    <w:rPr>
      <w:rFonts w:eastAsia="Calibri" w:cstheme="minorHAnsi"/>
      <w:b/>
      <w:i/>
      <w:sz w:val="24"/>
      <w:szCs w:val="24"/>
    </w:rPr>
  </w:style>
  <w:style w:type="character" w:customStyle="1" w:styleId="NumberingChar">
    <w:name w:val="Numbering Char"/>
    <w:basedOn w:val="DefaultParagraphFont"/>
    <w:link w:val="Numbering"/>
    <w:rsid w:val="005661BB"/>
    <w:rPr>
      <w:rFonts w:eastAsia="Calibri" w:cstheme="minorHAnsi"/>
      <w:b/>
      <w:i/>
      <w:sz w:val="24"/>
      <w:szCs w:val="24"/>
    </w:rPr>
  </w:style>
  <w:style w:type="character" w:customStyle="1" w:styleId="Heading4Char">
    <w:name w:val="Heading 4 Char"/>
    <w:basedOn w:val="DefaultParagraphFont"/>
    <w:link w:val="Heading4"/>
    <w:uiPriority w:val="9"/>
    <w:rsid w:val="000549DC"/>
    <w:rPr>
      <w:rFonts w:asciiTheme="majorHAnsi" w:eastAsiaTheme="majorEastAsia" w:hAnsiTheme="majorHAnsi" w:cstheme="majorBidi"/>
      <w:i/>
      <w:iCs/>
      <w:color w:val="2E74B5" w:themeColor="accent1" w:themeShade="BF"/>
    </w:rPr>
  </w:style>
  <w:style w:type="numbering" w:customStyle="1" w:styleId="Style3">
    <w:name w:val="Style3"/>
    <w:uiPriority w:val="99"/>
    <w:rsid w:val="0072104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4283">
      <w:bodyDiv w:val="1"/>
      <w:marLeft w:val="0"/>
      <w:marRight w:val="0"/>
      <w:marTop w:val="0"/>
      <w:marBottom w:val="0"/>
      <w:divBdr>
        <w:top w:val="none" w:sz="0" w:space="0" w:color="auto"/>
        <w:left w:val="none" w:sz="0" w:space="0" w:color="auto"/>
        <w:bottom w:val="none" w:sz="0" w:space="0" w:color="auto"/>
        <w:right w:val="none" w:sz="0" w:space="0" w:color="auto"/>
      </w:divBdr>
    </w:div>
    <w:div w:id="290745406">
      <w:bodyDiv w:val="1"/>
      <w:marLeft w:val="0"/>
      <w:marRight w:val="0"/>
      <w:marTop w:val="0"/>
      <w:marBottom w:val="0"/>
      <w:divBdr>
        <w:top w:val="none" w:sz="0" w:space="0" w:color="auto"/>
        <w:left w:val="none" w:sz="0" w:space="0" w:color="auto"/>
        <w:bottom w:val="none" w:sz="0" w:space="0" w:color="auto"/>
        <w:right w:val="none" w:sz="0" w:space="0" w:color="auto"/>
      </w:divBdr>
    </w:div>
    <w:div w:id="363095073">
      <w:bodyDiv w:val="1"/>
      <w:marLeft w:val="0"/>
      <w:marRight w:val="0"/>
      <w:marTop w:val="0"/>
      <w:marBottom w:val="0"/>
      <w:divBdr>
        <w:top w:val="none" w:sz="0" w:space="0" w:color="auto"/>
        <w:left w:val="none" w:sz="0" w:space="0" w:color="auto"/>
        <w:bottom w:val="none" w:sz="0" w:space="0" w:color="auto"/>
        <w:right w:val="none" w:sz="0" w:space="0" w:color="auto"/>
      </w:divBdr>
    </w:div>
    <w:div w:id="519470481">
      <w:bodyDiv w:val="1"/>
      <w:marLeft w:val="0"/>
      <w:marRight w:val="0"/>
      <w:marTop w:val="0"/>
      <w:marBottom w:val="0"/>
      <w:divBdr>
        <w:top w:val="none" w:sz="0" w:space="0" w:color="auto"/>
        <w:left w:val="none" w:sz="0" w:space="0" w:color="auto"/>
        <w:bottom w:val="none" w:sz="0" w:space="0" w:color="auto"/>
        <w:right w:val="none" w:sz="0" w:space="0" w:color="auto"/>
      </w:divBdr>
      <w:divsChild>
        <w:div w:id="204341699">
          <w:marLeft w:val="0"/>
          <w:marRight w:val="0"/>
          <w:marTop w:val="300"/>
          <w:marBottom w:val="0"/>
          <w:divBdr>
            <w:top w:val="none" w:sz="0" w:space="0" w:color="auto"/>
            <w:left w:val="none" w:sz="0" w:space="0" w:color="auto"/>
            <w:bottom w:val="none" w:sz="0" w:space="0" w:color="auto"/>
            <w:right w:val="none" w:sz="0" w:space="0" w:color="auto"/>
          </w:divBdr>
          <w:divsChild>
            <w:div w:id="776296091">
              <w:marLeft w:val="0"/>
              <w:marRight w:val="0"/>
              <w:marTop w:val="0"/>
              <w:marBottom w:val="0"/>
              <w:divBdr>
                <w:top w:val="none" w:sz="0" w:space="0" w:color="auto"/>
                <w:left w:val="none" w:sz="0" w:space="0" w:color="auto"/>
                <w:bottom w:val="none" w:sz="0" w:space="0" w:color="auto"/>
                <w:right w:val="none" w:sz="0" w:space="0" w:color="auto"/>
              </w:divBdr>
              <w:divsChild>
                <w:div w:id="510683745">
                  <w:marLeft w:val="0"/>
                  <w:marRight w:val="0"/>
                  <w:marTop w:val="0"/>
                  <w:marBottom w:val="0"/>
                  <w:divBdr>
                    <w:top w:val="none" w:sz="0" w:space="0" w:color="auto"/>
                    <w:left w:val="none" w:sz="0" w:space="0" w:color="auto"/>
                    <w:bottom w:val="none" w:sz="0" w:space="0" w:color="auto"/>
                    <w:right w:val="none" w:sz="0" w:space="0" w:color="auto"/>
                  </w:divBdr>
                  <w:divsChild>
                    <w:div w:id="489250333">
                      <w:marLeft w:val="0"/>
                      <w:marRight w:val="0"/>
                      <w:marTop w:val="0"/>
                      <w:marBottom w:val="0"/>
                      <w:divBdr>
                        <w:top w:val="none" w:sz="0" w:space="0" w:color="auto"/>
                        <w:left w:val="none" w:sz="0" w:space="0" w:color="auto"/>
                        <w:bottom w:val="none" w:sz="0" w:space="0" w:color="auto"/>
                        <w:right w:val="none" w:sz="0" w:space="0" w:color="auto"/>
                      </w:divBdr>
                      <w:divsChild>
                        <w:div w:id="1270816860">
                          <w:marLeft w:val="0"/>
                          <w:marRight w:val="0"/>
                          <w:marTop w:val="0"/>
                          <w:marBottom w:val="0"/>
                          <w:divBdr>
                            <w:top w:val="none" w:sz="0" w:space="0" w:color="auto"/>
                            <w:left w:val="none" w:sz="0" w:space="0" w:color="auto"/>
                            <w:bottom w:val="none" w:sz="0" w:space="0" w:color="auto"/>
                            <w:right w:val="none" w:sz="0" w:space="0" w:color="auto"/>
                          </w:divBdr>
                        </w:div>
                        <w:div w:id="1871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21464">
      <w:bodyDiv w:val="1"/>
      <w:marLeft w:val="0"/>
      <w:marRight w:val="0"/>
      <w:marTop w:val="0"/>
      <w:marBottom w:val="0"/>
      <w:divBdr>
        <w:top w:val="none" w:sz="0" w:space="0" w:color="auto"/>
        <w:left w:val="none" w:sz="0" w:space="0" w:color="auto"/>
        <w:bottom w:val="none" w:sz="0" w:space="0" w:color="auto"/>
        <w:right w:val="none" w:sz="0" w:space="0" w:color="auto"/>
      </w:divBdr>
    </w:div>
    <w:div w:id="612636581">
      <w:bodyDiv w:val="1"/>
      <w:marLeft w:val="0"/>
      <w:marRight w:val="0"/>
      <w:marTop w:val="0"/>
      <w:marBottom w:val="0"/>
      <w:divBdr>
        <w:top w:val="none" w:sz="0" w:space="0" w:color="auto"/>
        <w:left w:val="none" w:sz="0" w:space="0" w:color="auto"/>
        <w:bottom w:val="none" w:sz="0" w:space="0" w:color="auto"/>
        <w:right w:val="none" w:sz="0" w:space="0" w:color="auto"/>
      </w:divBdr>
    </w:div>
    <w:div w:id="789858539">
      <w:bodyDiv w:val="1"/>
      <w:marLeft w:val="0"/>
      <w:marRight w:val="0"/>
      <w:marTop w:val="0"/>
      <w:marBottom w:val="0"/>
      <w:divBdr>
        <w:top w:val="none" w:sz="0" w:space="0" w:color="auto"/>
        <w:left w:val="none" w:sz="0" w:space="0" w:color="auto"/>
        <w:bottom w:val="none" w:sz="0" w:space="0" w:color="auto"/>
        <w:right w:val="none" w:sz="0" w:space="0" w:color="auto"/>
      </w:divBdr>
    </w:div>
    <w:div w:id="822820102">
      <w:bodyDiv w:val="1"/>
      <w:marLeft w:val="0"/>
      <w:marRight w:val="0"/>
      <w:marTop w:val="0"/>
      <w:marBottom w:val="0"/>
      <w:divBdr>
        <w:top w:val="none" w:sz="0" w:space="0" w:color="auto"/>
        <w:left w:val="none" w:sz="0" w:space="0" w:color="auto"/>
        <w:bottom w:val="none" w:sz="0" w:space="0" w:color="auto"/>
        <w:right w:val="none" w:sz="0" w:space="0" w:color="auto"/>
      </w:divBdr>
      <w:divsChild>
        <w:div w:id="1748721665">
          <w:marLeft w:val="0"/>
          <w:marRight w:val="0"/>
          <w:marTop w:val="300"/>
          <w:marBottom w:val="0"/>
          <w:divBdr>
            <w:top w:val="none" w:sz="0" w:space="0" w:color="auto"/>
            <w:left w:val="none" w:sz="0" w:space="0" w:color="auto"/>
            <w:bottom w:val="none" w:sz="0" w:space="0" w:color="auto"/>
            <w:right w:val="none" w:sz="0" w:space="0" w:color="auto"/>
          </w:divBdr>
          <w:divsChild>
            <w:div w:id="1613975910">
              <w:marLeft w:val="0"/>
              <w:marRight w:val="0"/>
              <w:marTop w:val="0"/>
              <w:marBottom w:val="0"/>
              <w:divBdr>
                <w:top w:val="none" w:sz="0" w:space="0" w:color="auto"/>
                <w:left w:val="none" w:sz="0" w:space="0" w:color="auto"/>
                <w:bottom w:val="none" w:sz="0" w:space="0" w:color="auto"/>
                <w:right w:val="none" w:sz="0" w:space="0" w:color="auto"/>
              </w:divBdr>
              <w:divsChild>
                <w:div w:id="300623750">
                  <w:marLeft w:val="0"/>
                  <w:marRight w:val="0"/>
                  <w:marTop w:val="0"/>
                  <w:marBottom w:val="0"/>
                  <w:divBdr>
                    <w:top w:val="none" w:sz="0" w:space="0" w:color="auto"/>
                    <w:left w:val="none" w:sz="0" w:space="0" w:color="auto"/>
                    <w:bottom w:val="none" w:sz="0" w:space="0" w:color="auto"/>
                    <w:right w:val="none" w:sz="0" w:space="0" w:color="auto"/>
                  </w:divBdr>
                  <w:divsChild>
                    <w:div w:id="1860005512">
                      <w:marLeft w:val="0"/>
                      <w:marRight w:val="0"/>
                      <w:marTop w:val="0"/>
                      <w:marBottom w:val="0"/>
                      <w:divBdr>
                        <w:top w:val="none" w:sz="0" w:space="0" w:color="auto"/>
                        <w:left w:val="none" w:sz="0" w:space="0" w:color="auto"/>
                        <w:bottom w:val="none" w:sz="0" w:space="0" w:color="auto"/>
                        <w:right w:val="none" w:sz="0" w:space="0" w:color="auto"/>
                      </w:divBdr>
                      <w:divsChild>
                        <w:div w:id="4368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3436">
      <w:bodyDiv w:val="1"/>
      <w:marLeft w:val="0"/>
      <w:marRight w:val="0"/>
      <w:marTop w:val="0"/>
      <w:marBottom w:val="0"/>
      <w:divBdr>
        <w:top w:val="none" w:sz="0" w:space="0" w:color="auto"/>
        <w:left w:val="none" w:sz="0" w:space="0" w:color="auto"/>
        <w:bottom w:val="none" w:sz="0" w:space="0" w:color="auto"/>
        <w:right w:val="none" w:sz="0" w:space="0" w:color="auto"/>
      </w:divBdr>
      <w:divsChild>
        <w:div w:id="1419978304">
          <w:marLeft w:val="0"/>
          <w:marRight w:val="0"/>
          <w:marTop w:val="300"/>
          <w:marBottom w:val="0"/>
          <w:divBdr>
            <w:top w:val="none" w:sz="0" w:space="0" w:color="auto"/>
            <w:left w:val="none" w:sz="0" w:space="0" w:color="auto"/>
            <w:bottom w:val="none" w:sz="0" w:space="0" w:color="auto"/>
            <w:right w:val="none" w:sz="0" w:space="0" w:color="auto"/>
          </w:divBdr>
          <w:divsChild>
            <w:div w:id="465242482">
              <w:marLeft w:val="0"/>
              <w:marRight w:val="0"/>
              <w:marTop w:val="0"/>
              <w:marBottom w:val="0"/>
              <w:divBdr>
                <w:top w:val="none" w:sz="0" w:space="0" w:color="auto"/>
                <w:left w:val="none" w:sz="0" w:space="0" w:color="auto"/>
                <w:bottom w:val="none" w:sz="0" w:space="0" w:color="auto"/>
                <w:right w:val="none" w:sz="0" w:space="0" w:color="auto"/>
              </w:divBdr>
              <w:divsChild>
                <w:div w:id="1810245365">
                  <w:marLeft w:val="0"/>
                  <w:marRight w:val="0"/>
                  <w:marTop w:val="0"/>
                  <w:marBottom w:val="0"/>
                  <w:divBdr>
                    <w:top w:val="none" w:sz="0" w:space="0" w:color="auto"/>
                    <w:left w:val="none" w:sz="0" w:space="0" w:color="auto"/>
                    <w:bottom w:val="none" w:sz="0" w:space="0" w:color="auto"/>
                    <w:right w:val="none" w:sz="0" w:space="0" w:color="auto"/>
                  </w:divBdr>
                  <w:divsChild>
                    <w:div w:id="1473520842">
                      <w:marLeft w:val="0"/>
                      <w:marRight w:val="0"/>
                      <w:marTop w:val="0"/>
                      <w:marBottom w:val="0"/>
                      <w:divBdr>
                        <w:top w:val="none" w:sz="0" w:space="0" w:color="auto"/>
                        <w:left w:val="none" w:sz="0" w:space="0" w:color="auto"/>
                        <w:bottom w:val="none" w:sz="0" w:space="0" w:color="auto"/>
                        <w:right w:val="none" w:sz="0" w:space="0" w:color="auto"/>
                      </w:divBdr>
                      <w:divsChild>
                        <w:div w:id="6282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9527">
      <w:bodyDiv w:val="1"/>
      <w:marLeft w:val="0"/>
      <w:marRight w:val="0"/>
      <w:marTop w:val="0"/>
      <w:marBottom w:val="0"/>
      <w:divBdr>
        <w:top w:val="none" w:sz="0" w:space="0" w:color="auto"/>
        <w:left w:val="none" w:sz="0" w:space="0" w:color="auto"/>
        <w:bottom w:val="none" w:sz="0" w:space="0" w:color="auto"/>
        <w:right w:val="none" w:sz="0" w:space="0" w:color="auto"/>
      </w:divBdr>
      <w:divsChild>
        <w:div w:id="460459222">
          <w:marLeft w:val="0"/>
          <w:marRight w:val="0"/>
          <w:marTop w:val="300"/>
          <w:marBottom w:val="0"/>
          <w:divBdr>
            <w:top w:val="none" w:sz="0" w:space="0" w:color="auto"/>
            <w:left w:val="none" w:sz="0" w:space="0" w:color="auto"/>
            <w:bottom w:val="none" w:sz="0" w:space="0" w:color="auto"/>
            <w:right w:val="none" w:sz="0" w:space="0" w:color="auto"/>
          </w:divBdr>
          <w:divsChild>
            <w:div w:id="940801040">
              <w:marLeft w:val="0"/>
              <w:marRight w:val="0"/>
              <w:marTop w:val="0"/>
              <w:marBottom w:val="0"/>
              <w:divBdr>
                <w:top w:val="none" w:sz="0" w:space="0" w:color="auto"/>
                <w:left w:val="none" w:sz="0" w:space="0" w:color="auto"/>
                <w:bottom w:val="none" w:sz="0" w:space="0" w:color="auto"/>
                <w:right w:val="none" w:sz="0" w:space="0" w:color="auto"/>
              </w:divBdr>
              <w:divsChild>
                <w:div w:id="994525563">
                  <w:marLeft w:val="0"/>
                  <w:marRight w:val="0"/>
                  <w:marTop w:val="0"/>
                  <w:marBottom w:val="0"/>
                  <w:divBdr>
                    <w:top w:val="none" w:sz="0" w:space="0" w:color="auto"/>
                    <w:left w:val="none" w:sz="0" w:space="0" w:color="auto"/>
                    <w:bottom w:val="none" w:sz="0" w:space="0" w:color="auto"/>
                    <w:right w:val="none" w:sz="0" w:space="0" w:color="auto"/>
                  </w:divBdr>
                  <w:divsChild>
                    <w:div w:id="45952929">
                      <w:marLeft w:val="0"/>
                      <w:marRight w:val="0"/>
                      <w:marTop w:val="0"/>
                      <w:marBottom w:val="0"/>
                      <w:divBdr>
                        <w:top w:val="none" w:sz="0" w:space="0" w:color="auto"/>
                        <w:left w:val="none" w:sz="0" w:space="0" w:color="auto"/>
                        <w:bottom w:val="none" w:sz="0" w:space="0" w:color="auto"/>
                        <w:right w:val="none" w:sz="0" w:space="0" w:color="auto"/>
                      </w:divBdr>
                      <w:divsChild>
                        <w:div w:id="814637529">
                          <w:marLeft w:val="0"/>
                          <w:marRight w:val="0"/>
                          <w:marTop w:val="0"/>
                          <w:marBottom w:val="0"/>
                          <w:divBdr>
                            <w:top w:val="none" w:sz="0" w:space="0" w:color="auto"/>
                            <w:left w:val="none" w:sz="0" w:space="0" w:color="auto"/>
                            <w:bottom w:val="none" w:sz="0" w:space="0" w:color="auto"/>
                            <w:right w:val="none" w:sz="0" w:space="0" w:color="auto"/>
                          </w:divBdr>
                        </w:div>
                        <w:div w:id="1784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AboutFDA/CentersOffices/OfficeofMedicalProductsandTobacco/CDER/default.htm" TargetMode="External"/><Relationship Id="rId13" Type="http://schemas.openxmlformats.org/officeDocument/2006/relationships/hyperlink" Target="http://www.fda.gov/downloads/Drugs/GuidanceComplianceRegulatoryInformation/Guidances/ucm080593.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www.fda.gov/AboutFDA/CentersOffices/OfficeofMedicalProductsandTobacco/CDER/default.htm" TargetMode="External"/><Relationship Id="rId12" Type="http://schemas.openxmlformats.org/officeDocument/2006/relationships/hyperlink" Target="http://www.fda.gov/MedicalDevices/defaul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da.gov/ScienceResearch/SpecialTopics/CriticalPathInitiative/default.ht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www.fda.gov/AboutFDA/CentersOffices/OfficeofMedicalProductsandTobacco/CDER/default.htm" TargetMode="External"/><Relationship Id="rId11" Type="http://schemas.openxmlformats.org/officeDocument/2006/relationships/hyperlink" Target="file:///C:/Users/kimberly.buckmon/AppData/Local/Microsoft/Windows/INetCache/Content.Outlook/SJCB35L5/FDA%20Medical%20Devices" TargetMode="External"/><Relationship Id="rId5" Type="http://schemas.openxmlformats.org/officeDocument/2006/relationships/webSettings" Target="webSettings.xml"/><Relationship Id="rId15" Type="http://schemas.openxmlformats.org/officeDocument/2006/relationships/hyperlink" Target="http://www.fda.gov/downloads/Drugs/GuidanceComplianceRegulatoryInformation/Guidances/ucm080593.pdf" TargetMode="External"/><Relationship Id="rId10" Type="http://schemas.openxmlformats.org/officeDocument/2006/relationships/hyperlink" Target="http://www.fda.gov/MedicalDevices/DeviceRegulationandGuidance/default.ht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fda.gov/MedicalDevices/DeviceRegulationandGuidance/default.htm" TargetMode="External"/><Relationship Id="rId14" Type="http://schemas.openxmlformats.org/officeDocument/2006/relationships/hyperlink" Target="http://www.fda.gov/downloads/Drugs/GuidanceComplianceRegulatoryInformation/Guidances/ucm0805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9B0E18F3DEE2448C0BF2F15CA7965A" ma:contentTypeVersion="1" ma:contentTypeDescription="Create a new document." ma:contentTypeScope="" ma:versionID="7bd788a2361debb089e333b59752e4cd">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09A5C9-1297-4ED1-8D83-B34AB5555247}">
  <ds:schemaRefs>
    <ds:schemaRef ds:uri="http://schemas.openxmlformats.org/officeDocument/2006/bibliography"/>
  </ds:schemaRefs>
</ds:datastoreItem>
</file>

<file path=customXml/itemProps2.xml><?xml version="1.0" encoding="utf-8"?>
<ds:datastoreItem xmlns:ds="http://schemas.openxmlformats.org/officeDocument/2006/customXml" ds:itemID="{67F1394E-CAFC-4B65-A015-AC6E9567298C}"/>
</file>

<file path=customXml/itemProps3.xml><?xml version="1.0" encoding="utf-8"?>
<ds:datastoreItem xmlns:ds="http://schemas.openxmlformats.org/officeDocument/2006/customXml" ds:itemID="{7CCFF3CC-FA38-4948-9F4D-F68762B304CF}"/>
</file>

<file path=customXml/itemProps4.xml><?xml version="1.0" encoding="utf-8"?>
<ds:datastoreItem xmlns:ds="http://schemas.openxmlformats.org/officeDocument/2006/customXml" ds:itemID="{0DC609F5-B54D-4107-BE5C-91F6A2337D5A}"/>
</file>

<file path=docProps/app.xml><?xml version="1.0" encoding="utf-8"?>
<Properties xmlns="http://schemas.openxmlformats.org/officeDocument/2006/extended-properties" xmlns:vt="http://schemas.openxmlformats.org/officeDocument/2006/docPropsVTypes">
  <Template>Normal</Template>
  <TotalTime>0</TotalTime>
  <Pages>11</Pages>
  <Words>2549</Words>
  <Characters>14788</Characters>
  <Application>Microsoft Office Word</Application>
  <DocSecurity>0</DocSecurity>
  <Lines>343</Lines>
  <Paragraphs>293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Product Profile Template</dc:title>
  <dc:creator>HHS Office of the Assistant Secretary for Preparedness and Response</dc:creator>
  <cp:lastModifiedBy>Buckmon, Kimberly (OS/ASPR/COO) (CTR)</cp:lastModifiedBy>
  <cp:revision>2</cp:revision>
  <cp:lastPrinted>2018-03-28T18:28:00Z</cp:lastPrinted>
  <dcterms:created xsi:type="dcterms:W3CDTF">2018-04-06T19:29:00Z</dcterms:created>
  <dcterms:modified xsi:type="dcterms:W3CDTF">2018-04-06T19:29:00Z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0x010100E59B0E18F3DEE2448C0BF2F15CA7965A</vt:lpwstr>
  </property>
</Properties>
</file>